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44EB" w14:textId="27F656D3" w:rsidR="00BD7D9E" w:rsidRDefault="00BD7D9E" w:rsidP="00BD7D9E">
      <w:pPr>
        <w:spacing w:after="0" w:line="240" w:lineRule="auto"/>
        <w:jc w:val="center"/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</w:pPr>
      <w:r w:rsidRPr="0010487B">
        <w:rPr>
          <w:rFonts w:ascii="Poppins Light" w:hAnsi="Poppins Light" w:cs="Poppins Light"/>
          <w:b/>
          <w:bCs/>
          <w:color w:val="000000" w:themeColor="text1"/>
          <w:sz w:val="28"/>
          <w:szCs w:val="28"/>
        </w:rPr>
        <w:t>Modèle d’arrêté</w:t>
      </w:r>
      <w:r>
        <w:rPr>
          <w:rFonts w:ascii="Poppins Light" w:hAnsi="Poppins Light" w:cs="Poppins Light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p</w:t>
      </w:r>
      <w:r w:rsidRPr="0010487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ortant bonification d‘ancienneté d’un agent occupant l’emploi de secrétaire général</w:t>
      </w: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(e)</w:t>
      </w:r>
      <w:r w:rsidRPr="0010487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 xml:space="preserve"> de mairie</w:t>
      </w:r>
    </w:p>
    <w:p w14:paraId="6C2FE02F" w14:textId="77777777" w:rsidR="00BD7D9E" w:rsidRDefault="00BD7D9E" w:rsidP="00BD7D9E">
      <w:pPr>
        <w:spacing w:after="0" w:line="240" w:lineRule="auto"/>
        <w:jc w:val="center"/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</w:pPr>
      <w:r w:rsidRPr="0010487B"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>De</w:t>
      </w:r>
      <w:r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 xml:space="preserve"> </w:t>
      </w:r>
      <w:r w:rsidRPr="0010487B"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 xml:space="preserve"> </w:t>
      </w:r>
      <w:r w:rsidRPr="009439E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M_____________(prénom et NOM de l’agent)</w:t>
      </w:r>
    </w:p>
    <w:p w14:paraId="03B84BD0" w14:textId="0CA9CE82" w:rsidR="00BD7D9E" w:rsidRPr="0010487B" w:rsidRDefault="00BD7D9E" w:rsidP="00BD7D9E">
      <w:pPr>
        <w:spacing w:after="0" w:line="240" w:lineRule="auto"/>
        <w:jc w:val="center"/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</w:pP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(</w:t>
      </w:r>
      <w:r w:rsidRPr="0010487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 xml:space="preserve">bonification </w:t>
      </w: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discrétionnaire)</w:t>
      </w:r>
    </w:p>
    <w:p w14:paraId="50410ADB" w14:textId="77777777" w:rsidR="00BD7D9E" w:rsidRPr="0010487B" w:rsidRDefault="00BD7D9E" w:rsidP="00BD7D9E">
      <w:pPr>
        <w:spacing w:after="0" w:line="240" w:lineRule="auto"/>
        <w:jc w:val="center"/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</w:p>
    <w:p w14:paraId="6A4A5869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Cs/>
          <w:color w:val="000000" w:themeColor="text1"/>
          <w:sz w:val="24"/>
          <w:szCs w:val="24"/>
        </w:rPr>
      </w:pPr>
    </w:p>
    <w:p w14:paraId="412EA0B7" w14:textId="77777777" w:rsidR="00BD7D9E" w:rsidRPr="0010487B" w:rsidRDefault="00BD7D9E" w:rsidP="00BD7D9E">
      <w:pPr>
        <w:pStyle w:val="loose"/>
        <w:spacing w:before="0" w:beforeAutospacing="0" w:after="0" w:afterAutospacing="0"/>
        <w:jc w:val="both"/>
        <w:rPr>
          <w:rFonts w:ascii="Poppins Light" w:hAnsi="Poppins Light" w:cs="Poppins Light"/>
          <w:b/>
          <w:sz w:val="20"/>
          <w:szCs w:val="20"/>
        </w:rPr>
      </w:pPr>
    </w:p>
    <w:p w14:paraId="34D86DE3" w14:textId="77777777" w:rsidR="00BD7D9E" w:rsidRPr="0010487B" w:rsidRDefault="00BD7D9E" w:rsidP="00BD7D9E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  <w:r>
        <w:rPr>
          <w:rFonts w:ascii="Poppins Light" w:hAnsi="Poppins Light" w:cs="Poppins Light"/>
          <w:sz w:val="20"/>
          <w:szCs w:val="20"/>
        </w:rPr>
        <w:t>L’autorité territoriale,</w:t>
      </w:r>
    </w:p>
    <w:p w14:paraId="6DFC7C66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0A3D3438" w14:textId="77777777" w:rsidR="00BD7D9E" w:rsidRPr="0010487B" w:rsidRDefault="00BD7D9E" w:rsidP="00BD7D9E">
      <w:pPr>
        <w:spacing w:after="0" w:line="240" w:lineRule="auto"/>
        <w:ind w:right="-106"/>
        <w:jc w:val="both"/>
        <w:rPr>
          <w:rFonts w:ascii="Poppins Light" w:hAnsi="Poppins Light" w:cs="Poppins Light"/>
          <w:bCs/>
          <w:sz w:val="20"/>
          <w:szCs w:val="20"/>
        </w:rPr>
      </w:pPr>
      <w:bookmarkStart w:id="0" w:name="_Hlk106293898"/>
      <w:r w:rsidRPr="0010487B">
        <w:rPr>
          <w:rFonts w:ascii="Poppins Light" w:hAnsi="Poppins Light" w:cs="Poppins Light"/>
          <w:bCs/>
          <w:sz w:val="20"/>
          <w:szCs w:val="20"/>
        </w:rPr>
        <w:t>Vu le Code général des collectivités territoriales, notamment son article</w:t>
      </w:r>
      <w:r w:rsidRPr="0010487B">
        <w:rPr>
          <w:rStyle w:val="Appelnotedebasdep"/>
          <w:rFonts w:ascii="Poppins Light" w:hAnsi="Poppins Light" w:cs="Poppins Light"/>
          <w:bCs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bCs/>
          <w:sz w:val="20"/>
          <w:szCs w:val="20"/>
        </w:rPr>
        <w:t>L.2122-18 et L.2122-19-1,</w:t>
      </w:r>
    </w:p>
    <w:bookmarkEnd w:id="0"/>
    <w:p w14:paraId="6908EFD4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16E58DA8" w14:textId="77777777" w:rsidR="00BD7D9E" w:rsidRPr="0010487B" w:rsidRDefault="00BD7D9E" w:rsidP="00BD7D9E">
      <w:pPr>
        <w:spacing w:after="0" w:line="240" w:lineRule="auto"/>
        <w:ind w:right="-106"/>
        <w:jc w:val="both"/>
        <w:rPr>
          <w:rFonts w:ascii="Poppins Light" w:hAnsi="Poppins Light" w:cs="Poppins Light"/>
          <w:bCs/>
          <w:sz w:val="20"/>
          <w:szCs w:val="20"/>
        </w:rPr>
      </w:pPr>
      <w:bookmarkStart w:id="1" w:name="_Hlk106293920"/>
      <w:r w:rsidRPr="0010487B">
        <w:rPr>
          <w:rFonts w:ascii="Poppins Light" w:hAnsi="Poppins Light" w:cs="Poppins Light"/>
          <w:bCs/>
          <w:sz w:val="20"/>
          <w:szCs w:val="20"/>
        </w:rPr>
        <w:t xml:space="preserve">Vu le Code général de la fonction publique, </w:t>
      </w:r>
    </w:p>
    <w:bookmarkEnd w:id="1"/>
    <w:p w14:paraId="7F78203F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3E7A1642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sz w:val="20"/>
          <w:szCs w:val="20"/>
        </w:rPr>
        <w:t>Vu la loi n°2023-1380 du 30 décembre 2023</w:t>
      </w:r>
      <w:r w:rsidRPr="0010487B">
        <w:rPr>
          <w:rFonts w:ascii="Poppins Light" w:hAnsi="Poppins Light" w:cs="Poppins Light"/>
          <w:bCs/>
          <w:sz w:val="20"/>
          <w:szCs w:val="20"/>
        </w:rPr>
        <w:t xml:space="preserve"> visant à revaloriser le métier de secrétaire de mairie,</w:t>
      </w:r>
    </w:p>
    <w:p w14:paraId="6CB4C81A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6E6D7D63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color w:val="7030A0"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sz w:val="20"/>
          <w:szCs w:val="20"/>
        </w:rPr>
        <w:t>Vu le décret n°87-1099 du 30 décembre 1987 modifié portant statut particulier du cadre d'emplois des attachés territoriaux,</w:t>
      </w:r>
    </w:p>
    <w:p w14:paraId="79702730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</w:p>
    <w:p w14:paraId="5E9C4FC0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color w:val="7030A0"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sz w:val="20"/>
          <w:szCs w:val="20"/>
        </w:rPr>
        <w:t>Vu le décret n°87-1103 du 30 décembre 1987 modifié portant statut particulier du cadre d'emplois des secrétaires de mairie</w:t>
      </w:r>
    </w:p>
    <w:p w14:paraId="2DAC6792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4A0E1851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color w:val="7030A0"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sz w:val="20"/>
          <w:szCs w:val="20"/>
        </w:rPr>
        <w:t>Vu le décret n°2006-1690 du 22 décembre 2006 modifié portant statut particulier du cadre d'emplois des adjoints administratifs territoriaux.</w:t>
      </w:r>
    </w:p>
    <w:p w14:paraId="19C7B1D2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1CFD8954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sz w:val="20"/>
          <w:szCs w:val="20"/>
        </w:rPr>
        <w:t xml:space="preserve"> Vu le décret n° 2012-924 du 30 juillet 2012 modifié portant statut particulier du cadre d'emplois des rédacteurs territoriaux</w:t>
      </w:r>
    </w:p>
    <w:p w14:paraId="458A0C4B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5C067C9A" w14:textId="24C7FB08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  <w:r w:rsidRPr="0010487B">
        <w:rPr>
          <w:rFonts w:ascii="Poppins Light" w:hAnsi="Poppins Light" w:cs="Poppins Light"/>
          <w:sz w:val="20"/>
          <w:szCs w:val="20"/>
        </w:rPr>
        <w:t xml:space="preserve">Vu le décret n°2024-827 du 16 juillet 2024 relatif à l'avantage spécifique d'ancienneté des secrétaires généraux de mairie, notamment son article </w:t>
      </w:r>
      <w:r>
        <w:rPr>
          <w:rFonts w:ascii="Poppins Light" w:hAnsi="Poppins Light" w:cs="Poppins Light"/>
          <w:sz w:val="20"/>
          <w:szCs w:val="20"/>
        </w:rPr>
        <w:t>3</w:t>
      </w:r>
      <w:r w:rsidRPr="0010487B">
        <w:rPr>
          <w:rFonts w:ascii="Poppins Light" w:hAnsi="Poppins Light" w:cs="Poppins Light"/>
          <w:sz w:val="20"/>
          <w:szCs w:val="20"/>
        </w:rPr>
        <w:t>,</w:t>
      </w:r>
    </w:p>
    <w:p w14:paraId="7FE6F43C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5A34AF43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i/>
          <w:iCs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sz w:val="20"/>
          <w:szCs w:val="20"/>
        </w:rPr>
        <w:t xml:space="preserve"> Vu le décret n°91-298 du 20 mars 1991 modifié portant dispositions statutaires applicables aux fonctionnaires territoriaux nommés dans des emplois permanents à temps non complet </w:t>
      </w:r>
      <w:r w:rsidRPr="0010487B">
        <w:rPr>
          <w:rFonts w:ascii="Poppins Light" w:hAnsi="Poppins Light" w:cs="Poppins Light"/>
          <w:i/>
          <w:iCs/>
          <w:sz w:val="20"/>
          <w:szCs w:val="20"/>
        </w:rPr>
        <w:t xml:space="preserve">(lorsque l’arrêté </w:t>
      </w:r>
      <w:r>
        <w:rPr>
          <w:rFonts w:ascii="Poppins Light" w:hAnsi="Poppins Light" w:cs="Poppins Light"/>
          <w:i/>
          <w:iCs/>
          <w:sz w:val="20"/>
          <w:szCs w:val="20"/>
        </w:rPr>
        <w:t>concerne</w:t>
      </w:r>
      <w:r w:rsidRPr="0010487B">
        <w:rPr>
          <w:rFonts w:ascii="Poppins Light" w:hAnsi="Poppins Light" w:cs="Poppins Light"/>
          <w:i/>
          <w:iCs/>
          <w:sz w:val="20"/>
          <w:szCs w:val="20"/>
        </w:rPr>
        <w:t xml:space="preserve"> un agent qui exerce sur un poste qui </w:t>
      </w:r>
      <w:r>
        <w:rPr>
          <w:rFonts w:ascii="Poppins Light" w:hAnsi="Poppins Light" w:cs="Poppins Light"/>
          <w:i/>
          <w:iCs/>
          <w:sz w:val="20"/>
          <w:szCs w:val="20"/>
        </w:rPr>
        <w:t>est créé à temps non complet)</w:t>
      </w:r>
    </w:p>
    <w:p w14:paraId="323474C8" w14:textId="77777777" w:rsidR="00BD7D9E" w:rsidRDefault="00BD7D9E" w:rsidP="00BD7D9E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</w:p>
    <w:p w14:paraId="4BA40D02" w14:textId="2D7A7E61" w:rsidR="004B208B" w:rsidRDefault="004B208B" w:rsidP="004B208B">
      <w:pPr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Vu l’arrêté portant désignation aux fonctions de Secrétaire Général(e) de Mairie en date du ».</w:t>
      </w:r>
      <w:r>
        <w:rPr>
          <w:rFonts w:ascii="Poppins Light" w:hAnsi="Poppins Light" w:cs="Poppins Light"/>
          <w:sz w:val="20"/>
          <w:szCs w:val="20"/>
        </w:rPr>
        <w:t>_________</w:t>
      </w:r>
    </w:p>
    <w:p w14:paraId="7CEA49E5" w14:textId="77777777" w:rsidR="004B208B" w:rsidRDefault="004B208B" w:rsidP="00BD7D9E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</w:p>
    <w:p w14:paraId="02A0E43C" w14:textId="77777777" w:rsidR="004B208B" w:rsidRPr="0010487B" w:rsidRDefault="004B208B" w:rsidP="00BD7D9E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</w:p>
    <w:p w14:paraId="2170F586" w14:textId="114802D1" w:rsidR="00BD7D9E" w:rsidRDefault="00BD7D9E" w:rsidP="00BD7D9E">
      <w:pPr>
        <w:spacing w:after="0" w:line="240" w:lineRule="auto"/>
        <w:jc w:val="both"/>
        <w:rPr>
          <w:rFonts w:ascii="Poppins Light" w:hAnsi="Poppins Light" w:cs="Poppins Light"/>
          <w:iCs/>
          <w:sz w:val="20"/>
          <w:szCs w:val="20"/>
        </w:rPr>
      </w:pPr>
      <w:r w:rsidRPr="0010487B">
        <w:rPr>
          <w:rFonts w:ascii="Poppins Light" w:hAnsi="Poppins Light" w:cs="Poppins Light"/>
          <w:iCs/>
          <w:sz w:val="20"/>
          <w:szCs w:val="20"/>
        </w:rPr>
        <w:lastRenderedPageBreak/>
        <w:t xml:space="preserve">Considérant que </w:t>
      </w:r>
      <w:r>
        <w:rPr>
          <w:rFonts w:ascii="Poppins Light" w:hAnsi="Poppins Light" w:cs="Poppins Light"/>
          <w:iCs/>
          <w:sz w:val="20"/>
          <w:szCs w:val="20"/>
        </w:rPr>
        <w:t>M</w:t>
      </w:r>
      <w:r>
        <w:rPr>
          <w:rFonts w:ascii="Poppins Light" w:hAnsi="Poppins Light" w:cs="Poppins Light"/>
          <w:i/>
          <w:sz w:val="20"/>
          <w:szCs w:val="20"/>
        </w:rPr>
        <w:t>_____________</w:t>
      </w:r>
      <w:r w:rsidRPr="0010487B">
        <w:rPr>
          <w:rFonts w:ascii="Poppins Light" w:hAnsi="Poppins Light" w:cs="Poppins Light"/>
          <w:i/>
          <w:sz w:val="20"/>
          <w:szCs w:val="20"/>
        </w:rPr>
        <w:t xml:space="preserve">(prénom et NOM de l’agent) </w:t>
      </w:r>
      <w:r w:rsidRPr="0010487B">
        <w:rPr>
          <w:rFonts w:ascii="Poppins Light" w:hAnsi="Poppins Light" w:cs="Poppins Light"/>
          <w:iCs/>
          <w:sz w:val="20"/>
          <w:szCs w:val="20"/>
        </w:rPr>
        <w:t xml:space="preserve">remplit la condition d’ancienneté de </w:t>
      </w:r>
      <w:r>
        <w:rPr>
          <w:rFonts w:ascii="Poppins Light" w:hAnsi="Poppins Light" w:cs="Poppins Light"/>
          <w:iCs/>
          <w:sz w:val="20"/>
          <w:szCs w:val="20"/>
        </w:rPr>
        <w:t xml:space="preserve">3 </w:t>
      </w:r>
      <w:r w:rsidRPr="0010487B">
        <w:rPr>
          <w:rFonts w:ascii="Poppins Light" w:hAnsi="Poppins Light" w:cs="Poppins Light"/>
          <w:iCs/>
          <w:sz w:val="20"/>
          <w:szCs w:val="20"/>
        </w:rPr>
        <w:t xml:space="preserve">ans de services </w:t>
      </w:r>
      <w:r>
        <w:rPr>
          <w:rFonts w:ascii="Poppins Light" w:hAnsi="Poppins Light" w:cs="Poppins Light"/>
          <w:iCs/>
          <w:sz w:val="20"/>
          <w:szCs w:val="20"/>
        </w:rPr>
        <w:t xml:space="preserve">dans les fonctions de secrétaire </w:t>
      </w:r>
      <w:r w:rsidRPr="00BD7D9E">
        <w:rPr>
          <w:rFonts w:ascii="Poppins Light" w:hAnsi="Poppins Light" w:cs="Poppins Light"/>
          <w:iCs/>
          <w:sz w:val="20"/>
          <w:szCs w:val="20"/>
        </w:rPr>
        <w:t>général(e) pour</w:t>
      </w: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 xml:space="preserve"> </w:t>
      </w:r>
      <w:r w:rsidRPr="0010487B">
        <w:rPr>
          <w:rFonts w:ascii="Poppins Light" w:hAnsi="Poppins Light" w:cs="Poppins Light"/>
          <w:iCs/>
          <w:sz w:val="20"/>
          <w:szCs w:val="20"/>
        </w:rPr>
        <w:t>bénéficier d’une bonification d’ancienneté,</w:t>
      </w:r>
    </w:p>
    <w:p w14:paraId="4BD288ED" w14:textId="77777777" w:rsidR="00BD7D9E" w:rsidRDefault="00BD7D9E" w:rsidP="00BD7D9E">
      <w:pPr>
        <w:spacing w:after="0" w:line="240" w:lineRule="auto"/>
        <w:jc w:val="both"/>
        <w:rPr>
          <w:rFonts w:ascii="Poppins Light" w:hAnsi="Poppins Light" w:cs="Poppins Light"/>
          <w:iCs/>
          <w:sz w:val="20"/>
          <w:szCs w:val="20"/>
        </w:rPr>
      </w:pPr>
    </w:p>
    <w:p w14:paraId="17E39E42" w14:textId="3AC353C3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iCs/>
          <w:sz w:val="20"/>
          <w:szCs w:val="20"/>
        </w:rPr>
      </w:pPr>
      <w:r>
        <w:rPr>
          <w:rFonts w:ascii="Poppins Light" w:hAnsi="Poppins Light" w:cs="Poppins Light"/>
          <w:iCs/>
          <w:sz w:val="20"/>
          <w:szCs w:val="20"/>
        </w:rPr>
        <w:t>Compte tenu des critères définis dans les lignes directrices de gestion en date du ________</w:t>
      </w:r>
    </w:p>
    <w:p w14:paraId="0587D97E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i/>
          <w:sz w:val="24"/>
          <w:szCs w:val="24"/>
        </w:rPr>
      </w:pPr>
    </w:p>
    <w:p w14:paraId="47AF7903" w14:textId="77777777" w:rsidR="00BD7D9E" w:rsidRPr="0010487B" w:rsidRDefault="00BD7D9E" w:rsidP="00BD7D9E">
      <w:pPr>
        <w:spacing w:after="0" w:line="240" w:lineRule="auto"/>
        <w:ind w:firstLine="3969"/>
        <w:rPr>
          <w:rFonts w:ascii="Poppins Light" w:hAnsi="Poppins Light" w:cs="Poppins Light"/>
          <w:b/>
          <w:sz w:val="20"/>
          <w:szCs w:val="20"/>
        </w:rPr>
      </w:pPr>
      <w:r w:rsidRPr="0010487B">
        <w:rPr>
          <w:rFonts w:ascii="Poppins Light" w:hAnsi="Poppins Light" w:cs="Poppins Light"/>
          <w:b/>
          <w:sz w:val="20"/>
          <w:szCs w:val="20"/>
        </w:rPr>
        <w:t>ARRÊTE</w:t>
      </w:r>
    </w:p>
    <w:p w14:paraId="31C23172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sz w:val="20"/>
          <w:szCs w:val="20"/>
        </w:rPr>
      </w:pPr>
    </w:p>
    <w:p w14:paraId="01EFB597" w14:textId="2B738BEC" w:rsidR="00BD7D9E" w:rsidRPr="0010487B" w:rsidRDefault="00BD7D9E" w:rsidP="00BD7D9E">
      <w:pPr>
        <w:spacing w:after="0" w:line="240" w:lineRule="auto"/>
        <w:ind w:left="851" w:hanging="851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b/>
          <w:sz w:val="20"/>
          <w:szCs w:val="20"/>
        </w:rPr>
        <w:t>Article 1 :</w:t>
      </w:r>
      <w:r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bookmarkStart w:id="2" w:name="_Hlk173330745"/>
      <w:r>
        <w:rPr>
          <w:rFonts w:ascii="Poppins Light" w:hAnsi="Poppins Light" w:cs="Poppins Light"/>
          <w:iCs/>
          <w:sz w:val="20"/>
          <w:szCs w:val="20"/>
        </w:rPr>
        <w:t>M</w:t>
      </w:r>
      <w:r>
        <w:rPr>
          <w:rFonts w:ascii="Poppins Light" w:hAnsi="Poppins Light" w:cs="Poppins Light"/>
          <w:i/>
          <w:sz w:val="20"/>
          <w:szCs w:val="20"/>
        </w:rPr>
        <w:t>_____________</w:t>
      </w:r>
      <w:r w:rsidRPr="0010487B">
        <w:rPr>
          <w:rFonts w:ascii="Poppins Light" w:hAnsi="Poppins Light" w:cs="Poppins Light"/>
          <w:i/>
          <w:sz w:val="20"/>
          <w:szCs w:val="20"/>
        </w:rPr>
        <w:t xml:space="preserve">(prénom et NOM de l’agent) </w:t>
      </w:r>
      <w:bookmarkEnd w:id="2"/>
      <w:r w:rsidRPr="0010487B">
        <w:rPr>
          <w:rFonts w:ascii="Poppins Light" w:hAnsi="Poppins Light" w:cs="Poppins Light"/>
          <w:iCs/>
          <w:sz w:val="20"/>
          <w:szCs w:val="20"/>
        </w:rPr>
        <w:t xml:space="preserve">bénéficie d’une bonification d’ancienneté de </w:t>
      </w:r>
      <w:r>
        <w:rPr>
          <w:rFonts w:ascii="Poppins Light" w:hAnsi="Poppins Light" w:cs="Poppins Light"/>
          <w:iCs/>
          <w:sz w:val="20"/>
          <w:szCs w:val="20"/>
        </w:rPr>
        <w:t>_____</w:t>
      </w:r>
      <w:r w:rsidRPr="0010487B">
        <w:rPr>
          <w:rFonts w:ascii="Poppins Light" w:hAnsi="Poppins Light" w:cs="Poppins Light"/>
          <w:iCs/>
          <w:sz w:val="20"/>
          <w:szCs w:val="20"/>
        </w:rPr>
        <w:t xml:space="preserve"> mois</w:t>
      </w:r>
      <w:r>
        <w:rPr>
          <w:rFonts w:ascii="Poppins Light" w:hAnsi="Poppins Light" w:cs="Poppins Light"/>
          <w:iCs/>
          <w:sz w:val="20"/>
          <w:szCs w:val="20"/>
        </w:rPr>
        <w:t xml:space="preserve"> (1 à 3 mois)</w:t>
      </w:r>
      <w:r w:rsidRPr="0010487B">
        <w:rPr>
          <w:rFonts w:ascii="Poppins Light" w:hAnsi="Poppins Light" w:cs="Poppins Light"/>
          <w:iCs/>
          <w:sz w:val="20"/>
          <w:szCs w:val="20"/>
        </w:rPr>
        <w:t xml:space="preserve"> à compter du </w:t>
      </w:r>
      <w:r>
        <w:rPr>
          <w:rFonts w:ascii="Poppins Light" w:hAnsi="Poppins Light" w:cs="Poppins Light"/>
          <w:iCs/>
          <w:sz w:val="20"/>
          <w:szCs w:val="20"/>
        </w:rPr>
        <w:t>_______</w:t>
      </w:r>
      <w:r w:rsidRPr="00747D6A">
        <w:rPr>
          <w:rFonts w:ascii="Poppins Light" w:hAnsi="Poppins Light" w:cs="Poppins Light"/>
          <w:i/>
          <w:sz w:val="20"/>
          <w:szCs w:val="20"/>
        </w:rPr>
        <w:t>(date d’effet)</w:t>
      </w:r>
    </w:p>
    <w:p w14:paraId="641606CB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</w:p>
    <w:p w14:paraId="3C0F88A5" w14:textId="77777777" w:rsidR="00BD7D9E" w:rsidRPr="009439EB" w:rsidRDefault="00BD7D9E" w:rsidP="00BD7D9E">
      <w:pPr>
        <w:spacing w:after="0" w:line="240" w:lineRule="auto"/>
        <w:ind w:left="993" w:hanging="993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b/>
          <w:bCs/>
          <w:sz w:val="20"/>
          <w:szCs w:val="20"/>
        </w:rPr>
        <w:t>Article 2 :</w:t>
      </w:r>
      <w:r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bCs/>
          <w:sz w:val="20"/>
          <w:szCs w:val="20"/>
        </w:rPr>
        <w:t xml:space="preserve">La situation de </w:t>
      </w:r>
      <w:r w:rsidRPr="009439EB">
        <w:rPr>
          <w:rFonts w:ascii="Poppins Light" w:hAnsi="Poppins Light" w:cs="Poppins Light"/>
          <w:iCs/>
          <w:sz w:val="20"/>
          <w:szCs w:val="20"/>
        </w:rPr>
        <w:t>M</w:t>
      </w:r>
      <w:r>
        <w:rPr>
          <w:rFonts w:ascii="Poppins Light" w:hAnsi="Poppins Light" w:cs="Poppins Light"/>
          <w:i/>
          <w:sz w:val="20"/>
          <w:szCs w:val="20"/>
        </w:rPr>
        <w:t>_____________</w:t>
      </w:r>
      <w:r w:rsidRPr="0010487B">
        <w:rPr>
          <w:rFonts w:ascii="Poppins Light" w:hAnsi="Poppins Light" w:cs="Poppins Light"/>
          <w:i/>
          <w:sz w:val="20"/>
          <w:szCs w:val="20"/>
        </w:rPr>
        <w:t xml:space="preserve">(prénom et NOM de l’agent) </w:t>
      </w:r>
      <w:r w:rsidRPr="0010487B">
        <w:rPr>
          <w:rFonts w:ascii="Poppins Light" w:hAnsi="Poppins Light" w:cs="Poppins Light"/>
          <w:iCs/>
          <w:sz w:val="20"/>
          <w:szCs w:val="20"/>
        </w:rPr>
        <w:t>à la date fixée à l’article 1 est la suivante :</w:t>
      </w:r>
      <w:r>
        <w:rPr>
          <w:rFonts w:ascii="Poppins Light" w:hAnsi="Poppins Light" w:cs="Poppins Light"/>
          <w:iCs/>
          <w:sz w:val="20"/>
          <w:szCs w:val="20"/>
        </w:rPr>
        <w:t xml:space="preserve"> (cadre d’emplois, grade, échelon, ancienneté)</w:t>
      </w:r>
    </w:p>
    <w:p w14:paraId="3AF9E5D4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i/>
          <w:sz w:val="20"/>
          <w:szCs w:val="20"/>
        </w:rPr>
      </w:pPr>
    </w:p>
    <w:p w14:paraId="1FF2BF39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Cs/>
          <w:sz w:val="20"/>
          <w:szCs w:val="20"/>
        </w:rPr>
      </w:pPr>
    </w:p>
    <w:p w14:paraId="3E9EB2F1" w14:textId="77777777" w:rsidR="00BD7D9E" w:rsidRPr="009439EB" w:rsidRDefault="00BD7D9E" w:rsidP="00BD7D9E">
      <w:pPr>
        <w:spacing w:after="0" w:line="240" w:lineRule="auto"/>
        <w:jc w:val="both"/>
        <w:rPr>
          <w:rFonts w:ascii="Poppins Light" w:hAnsi="Poppins Light" w:cs="Poppins Light"/>
          <w:b/>
          <w:iCs/>
          <w:color w:val="000000" w:themeColor="text1"/>
          <w:sz w:val="20"/>
          <w:szCs w:val="20"/>
        </w:rPr>
      </w:pPr>
      <w:r w:rsidRPr="0010487B">
        <w:rPr>
          <w:rFonts w:ascii="Poppins Light" w:hAnsi="Poppins Light" w:cs="Poppins Light"/>
          <w:b/>
          <w:color w:val="000000" w:themeColor="text1"/>
          <w:sz w:val="20"/>
          <w:szCs w:val="20"/>
        </w:rPr>
        <w:t>Article 3 :</w:t>
      </w:r>
      <w:r>
        <w:rPr>
          <w:rFonts w:ascii="Poppins Light" w:hAnsi="Poppins Light" w:cs="Poppins Light"/>
          <w:b/>
          <w:color w:val="000000" w:themeColor="text1"/>
          <w:sz w:val="20"/>
          <w:szCs w:val="20"/>
        </w:rPr>
        <w:t xml:space="preserve"> </w:t>
      </w:r>
      <w:r w:rsidRP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 xml:space="preserve">Le Directeur général des services </w:t>
      </w:r>
      <w:r>
        <w:rPr>
          <w:rFonts w:ascii="Poppins Light" w:hAnsi="Poppins Light" w:cs="Poppins Light"/>
          <w:iCs/>
          <w:color w:val="000000" w:themeColor="text1"/>
          <w:sz w:val="20"/>
          <w:szCs w:val="20"/>
        </w:rPr>
        <w:t>ou l</w:t>
      </w:r>
      <w:r w:rsidRP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>a secrétaire</w:t>
      </w:r>
      <w:r>
        <w:rPr>
          <w:rFonts w:ascii="Poppins Light" w:hAnsi="Poppins Light" w:cs="Poppins Light"/>
          <w:iCs/>
          <w:color w:val="000000" w:themeColor="text1"/>
          <w:sz w:val="20"/>
          <w:szCs w:val="20"/>
        </w:rPr>
        <w:t xml:space="preserve"> général(e) </w:t>
      </w:r>
      <w:r w:rsidRP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>de mairie est chargé(e) de l’exécution du présent arrêté.</w:t>
      </w:r>
    </w:p>
    <w:p w14:paraId="69439B18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color w:val="000000" w:themeColor="text1"/>
          <w:sz w:val="20"/>
          <w:szCs w:val="20"/>
        </w:rPr>
      </w:pPr>
    </w:p>
    <w:p w14:paraId="61A1D5DD" w14:textId="77777777" w:rsidR="00BD7D9E" w:rsidRPr="0010487B" w:rsidRDefault="00BD7D9E" w:rsidP="00BD7D9E">
      <w:pPr>
        <w:spacing w:after="0" w:line="240" w:lineRule="auto"/>
        <w:jc w:val="both"/>
        <w:rPr>
          <w:rFonts w:ascii="Poppins Light" w:hAnsi="Poppins Light" w:cs="Poppins Light"/>
          <w:bCs/>
          <w:sz w:val="20"/>
          <w:szCs w:val="20"/>
        </w:rPr>
      </w:pPr>
      <w:bookmarkStart w:id="3" w:name="_Hlk106296042"/>
    </w:p>
    <w:bookmarkEnd w:id="3"/>
    <w:p w14:paraId="18965994" w14:textId="77777777" w:rsidR="00BD7D9E" w:rsidRPr="009439EB" w:rsidRDefault="00BD7D9E" w:rsidP="00BD7D9E">
      <w:pPr>
        <w:pStyle w:val="notifi"/>
        <w:ind w:left="0"/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</w:pPr>
      <w:r w:rsidRPr="009439EB"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  <w:t>Ampliation adressée au :</w:t>
      </w:r>
    </w:p>
    <w:p w14:paraId="5AF73185" w14:textId="77777777" w:rsidR="00BD7D9E" w:rsidRPr="009439EB" w:rsidRDefault="00BD7D9E" w:rsidP="00BD7D9E">
      <w:pPr>
        <w:pStyle w:val="notifi"/>
        <w:ind w:left="0"/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</w:pPr>
      <w:r w:rsidRPr="009439EB"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  <w:t>- Président du Centre de Gestion,</w:t>
      </w:r>
    </w:p>
    <w:p w14:paraId="5833A257" w14:textId="77777777" w:rsidR="00BD7D9E" w:rsidRPr="009439EB" w:rsidRDefault="00BD7D9E" w:rsidP="00BD7D9E">
      <w:pPr>
        <w:pStyle w:val="notifi"/>
        <w:ind w:left="0"/>
        <w:rPr>
          <w:rFonts w:ascii="Poppins Light" w:hAnsi="Poppins Light" w:cs="Poppins Light"/>
          <w:sz w:val="16"/>
          <w:szCs w:val="16"/>
        </w:rPr>
      </w:pPr>
      <w:r w:rsidRPr="009439EB">
        <w:rPr>
          <w:rFonts w:ascii="Poppins Light" w:hAnsi="Poppins Light" w:cs="Poppins Light"/>
          <w:sz w:val="16"/>
          <w:szCs w:val="16"/>
        </w:rPr>
        <w:t>- Comptable de la collectivité.</w:t>
      </w:r>
    </w:p>
    <w:p w14:paraId="4FE7DA71" w14:textId="77777777" w:rsidR="00BD7D9E" w:rsidRPr="009439EB" w:rsidRDefault="00BD7D9E" w:rsidP="00BD7D9E">
      <w:pPr>
        <w:pStyle w:val="Signature"/>
        <w:tabs>
          <w:tab w:val="left" w:pos="708"/>
        </w:tabs>
        <w:ind w:left="5400"/>
        <w:rPr>
          <w:rFonts w:ascii="Poppins Light" w:hAnsi="Poppins Light" w:cs="Poppins Light"/>
        </w:rPr>
      </w:pPr>
      <w:r w:rsidRPr="009439EB">
        <w:rPr>
          <w:rFonts w:ascii="Poppins Light" w:hAnsi="Poppins Light" w:cs="Poppins Light"/>
        </w:rPr>
        <w:t>Fait à …… le …….,</w:t>
      </w:r>
    </w:p>
    <w:p w14:paraId="0CB3FE0A" w14:textId="77777777" w:rsidR="00BD7D9E" w:rsidRPr="009439EB" w:rsidRDefault="00BD7D9E" w:rsidP="00BD7D9E">
      <w:pPr>
        <w:pStyle w:val="Signature"/>
        <w:tabs>
          <w:tab w:val="left" w:pos="708"/>
        </w:tabs>
        <w:ind w:left="5400"/>
        <w:rPr>
          <w:rFonts w:ascii="Poppins Light" w:hAnsi="Poppins Light" w:cs="Poppins Light"/>
        </w:rPr>
      </w:pPr>
    </w:p>
    <w:p w14:paraId="70258911" w14:textId="77777777" w:rsidR="00BD7D9E" w:rsidRPr="009439EB" w:rsidRDefault="00BD7D9E" w:rsidP="00BD7D9E">
      <w:pPr>
        <w:pStyle w:val="Signature"/>
        <w:tabs>
          <w:tab w:val="left" w:pos="708"/>
        </w:tabs>
        <w:ind w:left="5400"/>
        <w:rPr>
          <w:rFonts w:ascii="Poppins Light" w:hAnsi="Poppins Light" w:cs="Poppins Light"/>
        </w:rPr>
      </w:pPr>
      <w:r w:rsidRPr="009439EB">
        <w:rPr>
          <w:rFonts w:ascii="Poppins Light" w:hAnsi="Poppins Light" w:cs="Poppins Light"/>
        </w:rPr>
        <w:t>Le Maire (ou le Président),</w:t>
      </w:r>
    </w:p>
    <w:p w14:paraId="6B083D4C" w14:textId="77777777" w:rsidR="00BD7D9E" w:rsidRPr="009439EB" w:rsidRDefault="00BD7D9E" w:rsidP="00BD7D9E">
      <w:pPr>
        <w:pStyle w:val="VuConsidrant"/>
        <w:tabs>
          <w:tab w:val="left" w:pos="4140"/>
        </w:tabs>
        <w:spacing w:after="0"/>
        <w:ind w:left="5400"/>
        <w:jc w:val="center"/>
        <w:rPr>
          <w:rFonts w:ascii="Poppins Light" w:hAnsi="Poppins Light" w:cs="Poppins Light"/>
          <w:i/>
        </w:rPr>
      </w:pPr>
      <w:r w:rsidRPr="009439EB">
        <w:rPr>
          <w:rFonts w:ascii="Poppins Light" w:hAnsi="Poppins Light" w:cs="Poppins Light"/>
          <w:i/>
        </w:rPr>
        <w:t>(Prénom, nom lisibles et signature)</w:t>
      </w:r>
    </w:p>
    <w:p w14:paraId="36246AA5" w14:textId="77777777" w:rsidR="00BD7D9E" w:rsidRPr="009439EB" w:rsidRDefault="00BD7D9E" w:rsidP="00BD7D9E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 xml:space="preserve">Le Maire </w:t>
      </w:r>
      <w:r w:rsidRPr="009439EB">
        <w:rPr>
          <w:rFonts w:ascii="Poppins Light" w:hAnsi="Poppins Light" w:cs="Poppins Light"/>
          <w:iCs/>
          <w:sz w:val="12"/>
          <w:szCs w:val="12"/>
        </w:rPr>
        <w:t>(ou le Président),</w:t>
      </w:r>
    </w:p>
    <w:p w14:paraId="2E1C1449" w14:textId="77777777" w:rsidR="00BD7D9E" w:rsidRPr="009439EB" w:rsidRDefault="00BD7D9E" w:rsidP="00BD7D9E">
      <w:pPr>
        <w:pStyle w:val="recours"/>
        <w:ind w:left="142" w:right="5670" w:hanging="142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>- certifie sous sa responsabilité le caractère exécutoire de cet acte,</w:t>
      </w:r>
    </w:p>
    <w:p w14:paraId="0642EDEB" w14:textId="77777777" w:rsidR="00BD7D9E" w:rsidRPr="009439EB" w:rsidRDefault="00BD7D9E" w:rsidP="00BD7D9E">
      <w:pPr>
        <w:pStyle w:val="recours"/>
        <w:ind w:left="142" w:right="5670" w:hanging="142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 xml:space="preserve">- informe que le présent arrêté peut faire l’objet d’un recours pour excès de pouvoir devant le Tribunal Administratif de Caen dans un délai de deux mois à compter de la présente notification. </w:t>
      </w:r>
    </w:p>
    <w:p w14:paraId="50AE0917" w14:textId="77777777" w:rsidR="00BD7D9E" w:rsidRPr="009439EB" w:rsidRDefault="00BD7D9E" w:rsidP="00BD7D9E">
      <w:pPr>
        <w:pStyle w:val="recours"/>
        <w:ind w:left="142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>Le Tribunal Administratif peut aussi être saisi par l’application informatique « Télérecours Citoyens » accessible par le site internet www.telerecours.fr</w:t>
      </w:r>
    </w:p>
    <w:p w14:paraId="3F9FA474" w14:textId="77777777" w:rsidR="00BD7D9E" w:rsidRPr="009439EB" w:rsidRDefault="00BD7D9E" w:rsidP="00BD7D9E">
      <w:pPr>
        <w:pStyle w:val="recours"/>
        <w:ind w:left="142" w:right="5670" w:hanging="142"/>
        <w:rPr>
          <w:rFonts w:ascii="Poppins Light" w:hAnsi="Poppins Light" w:cs="Poppins Light"/>
          <w:sz w:val="12"/>
          <w:szCs w:val="12"/>
        </w:rPr>
      </w:pPr>
    </w:p>
    <w:p w14:paraId="6A74BB99" w14:textId="77777777" w:rsidR="00BD7D9E" w:rsidRPr="009439EB" w:rsidRDefault="00BD7D9E" w:rsidP="00BD7D9E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>Notifié le .....................................</w:t>
      </w:r>
    </w:p>
    <w:p w14:paraId="1B4DC509" w14:textId="77777777" w:rsidR="00BD7D9E" w:rsidRPr="009439EB" w:rsidRDefault="00BD7D9E" w:rsidP="00BD7D9E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</w:p>
    <w:p w14:paraId="118CA5B1" w14:textId="77777777" w:rsidR="00BD7D9E" w:rsidRPr="009439EB" w:rsidRDefault="00BD7D9E" w:rsidP="00BD7D9E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 xml:space="preserve">Signature de l’agent :                       </w:t>
      </w:r>
    </w:p>
    <w:p w14:paraId="5BBD2C59" w14:textId="77777777" w:rsidR="00BD7D9E" w:rsidRPr="009439EB" w:rsidRDefault="00BD7D9E" w:rsidP="00BD7D9E">
      <w:pPr>
        <w:spacing w:after="0" w:line="240" w:lineRule="auto"/>
        <w:ind w:right="140"/>
        <w:jc w:val="both"/>
        <w:rPr>
          <w:rFonts w:ascii="Poppins Light" w:hAnsi="Poppins Light" w:cs="Poppins Light"/>
          <w:sz w:val="16"/>
          <w:szCs w:val="16"/>
        </w:rPr>
      </w:pPr>
    </w:p>
    <w:p w14:paraId="275FEA1A" w14:textId="77777777" w:rsidR="004B79FC" w:rsidRDefault="004B79FC"/>
    <w:sectPr w:rsidR="004B79FC" w:rsidSect="00BD7D9E">
      <w:footerReference w:type="default" r:id="rId6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47679" w14:textId="77777777" w:rsidR="00DC3571" w:rsidRDefault="00DC3571">
      <w:pPr>
        <w:spacing w:after="0" w:line="240" w:lineRule="auto"/>
      </w:pPr>
      <w:r>
        <w:separator/>
      </w:r>
    </w:p>
  </w:endnote>
  <w:endnote w:type="continuationSeparator" w:id="0">
    <w:p w14:paraId="72A1EAF5" w14:textId="77777777" w:rsidR="00DC3571" w:rsidRDefault="00DC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4341" w14:textId="77777777" w:rsidR="006040BD" w:rsidRDefault="006040BD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FF9D" w14:textId="77777777" w:rsidR="00DC3571" w:rsidRDefault="00DC3571">
      <w:pPr>
        <w:spacing w:after="0" w:line="240" w:lineRule="auto"/>
      </w:pPr>
      <w:r>
        <w:separator/>
      </w:r>
    </w:p>
  </w:footnote>
  <w:footnote w:type="continuationSeparator" w:id="0">
    <w:p w14:paraId="2A39273E" w14:textId="77777777" w:rsidR="00DC3571" w:rsidRDefault="00DC3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E"/>
    <w:rsid w:val="000461DF"/>
    <w:rsid w:val="004B208B"/>
    <w:rsid w:val="004B79FC"/>
    <w:rsid w:val="00603D0A"/>
    <w:rsid w:val="006040BD"/>
    <w:rsid w:val="00BD7D9E"/>
    <w:rsid w:val="00D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B48"/>
  <w15:chartTrackingRefBased/>
  <w15:docId w15:val="{6D3828BE-04C2-445A-8A1C-0716179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9E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D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7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D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D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D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D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D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D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D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D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D9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D7D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D9E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D7D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D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D9E"/>
    <w:rPr>
      <w:b/>
      <w:bCs/>
      <w:smallCaps/>
      <w:color w:val="0F4761" w:themeColor="accent1" w:themeShade="BF"/>
      <w:spacing w:val="5"/>
    </w:rPr>
  </w:style>
  <w:style w:type="paragraph" w:customStyle="1" w:styleId="loose">
    <w:name w:val="loose"/>
    <w:basedOn w:val="Normal"/>
    <w:rsid w:val="00BD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uiPriority w:val="99"/>
    <w:semiHidden/>
    <w:unhideWhenUsed/>
    <w:rsid w:val="00BD7D9E"/>
    <w:rPr>
      <w:vertAlign w:val="superscript"/>
    </w:rPr>
  </w:style>
  <w:style w:type="paragraph" w:styleId="Signature">
    <w:name w:val="Signature"/>
    <w:basedOn w:val="Normal"/>
    <w:link w:val="SignatureCar"/>
    <w:semiHidden/>
    <w:unhideWhenUsed/>
    <w:rsid w:val="00BD7D9E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BD7D9E"/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VuConsidrant">
    <w:name w:val="Vu.Considérant"/>
    <w:basedOn w:val="Normal"/>
    <w:rsid w:val="00BD7D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BD7D9E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notifi">
    <w:name w:val="notifié à"/>
    <w:basedOn w:val="Normal"/>
    <w:rsid w:val="00BD7D9E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CHAPELIER</dc:creator>
  <cp:keywords/>
  <dc:description/>
  <cp:lastModifiedBy>Rachel CHAPELIER</cp:lastModifiedBy>
  <cp:revision>3</cp:revision>
  <dcterms:created xsi:type="dcterms:W3CDTF">2024-07-31T13:22:00Z</dcterms:created>
  <dcterms:modified xsi:type="dcterms:W3CDTF">2024-08-01T07:09:00Z</dcterms:modified>
</cp:coreProperties>
</file>