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7149809"/>
    <w:bookmarkStart w:id="1" w:name="_Hlk35871655"/>
    <w:p w14:paraId="0D8347D1" w14:textId="486C230D" w:rsidR="009E633A" w:rsidRDefault="009E633A" w:rsidP="009E633A">
      <w:pPr>
        <w:pStyle w:val="07-SectionTitreBleu"/>
        <w:pBdr>
          <w:bottom w:val="none" w:sz="0" w:space="0" w:color="auto"/>
        </w:pBdr>
        <w:spacing w:before="120"/>
        <w:ind w:left="3544"/>
        <w:contextualSpacing w:val="0"/>
        <w:jc w:val="center"/>
        <w:rPr>
          <w:rFonts w:ascii="Poppins" w:eastAsia="Tahoma" w:hAnsi="Poppins" w:cs="Poppins"/>
          <w:color w:val="328755"/>
          <w:sz w:val="26"/>
          <w:szCs w:val="26"/>
        </w:rPr>
      </w:pPr>
      <w:r w:rsidRPr="009E633A">
        <w:rPr>
          <w:rFonts w:ascii="Poppins" w:hAnsi="Poppins" w:cs="Poppins"/>
          <w:noProof/>
          <w:color w:val="32875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F17E8" wp14:editId="217D39EB">
                <wp:simplePos x="0" y="0"/>
                <wp:positionH relativeFrom="column">
                  <wp:posOffset>-523875</wp:posOffset>
                </wp:positionH>
                <wp:positionV relativeFrom="paragraph">
                  <wp:posOffset>-147320</wp:posOffset>
                </wp:positionV>
                <wp:extent cx="1323340" cy="545465"/>
                <wp:effectExtent l="0" t="247650" r="0" b="256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61545">
                          <a:off x="0" y="0"/>
                          <a:ext cx="132334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862EE" w14:textId="46C583BE" w:rsidR="00DD2351" w:rsidRPr="00DD2351" w:rsidRDefault="00DD2351" w:rsidP="00DD2351">
                            <w:pPr>
                              <w:pStyle w:val="07-SectionTitreBleu"/>
                              <w:pBdr>
                                <w:bottom w:val="single" w:sz="4" w:space="1" w:color="auto"/>
                              </w:pBdr>
                              <w:spacing w:before="120" w:after="120"/>
                              <w:jc w:val="center"/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351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Votre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F17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1.25pt;margin-top:-11.6pt;width:104.2pt;height:42.95pt;rotation:-2008083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" filled="f" stroked="f">
                <v:textbox style="mso-fit-shape-to-text:t">
                  <w:txbxContent>
                    <w:p w14:paraId="5BA862EE" w14:textId="46C583BE" w:rsidR="00DD2351" w:rsidRPr="00DD2351" w:rsidRDefault="00DD2351" w:rsidP="00DD2351">
                      <w:pPr>
                        <w:pStyle w:val="07-SectionTitreBleu"/>
                        <w:pBdr>
                          <w:bottom w:val="single" w:sz="4" w:space="1" w:color="auto"/>
                        </w:pBdr>
                        <w:spacing w:before="120" w:after="120"/>
                        <w:jc w:val="center"/>
                        <w:rPr>
                          <w:rFonts w:ascii="Tahoma" w:hAnsi="Tahoma" w:cs="Tahoma"/>
                          <w:b w:val="0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351">
                        <w:rPr>
                          <w:rFonts w:ascii="Tahoma" w:hAnsi="Tahoma" w:cs="Tahoma"/>
                          <w:b w:val="0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Votre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978B103" w14:textId="1257ABF2" w:rsidR="003D0716" w:rsidRPr="009E633A" w:rsidRDefault="00DD2351" w:rsidP="009E633A">
      <w:pPr>
        <w:pStyle w:val="07-SectionTitreBleu"/>
        <w:pBdr>
          <w:bottom w:val="none" w:sz="0" w:space="0" w:color="auto"/>
        </w:pBdr>
        <w:spacing w:before="120"/>
        <w:ind w:left="3544"/>
        <w:contextualSpacing w:val="0"/>
        <w:jc w:val="center"/>
        <w:rPr>
          <w:rFonts w:ascii="Poppins" w:hAnsi="Poppins" w:cs="Poppins"/>
          <w:iCs/>
          <w:color w:val="328755"/>
          <w:sz w:val="26"/>
          <w:szCs w:val="26"/>
        </w:rPr>
      </w:pPr>
      <w:r w:rsidRPr="009E633A">
        <w:rPr>
          <w:rFonts w:ascii="Poppins" w:hAnsi="Poppins" w:cs="Poppins"/>
          <w:noProof/>
          <w:color w:val="32875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DDD484" wp14:editId="7A0BD07F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1028700" cy="8096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D2C9E" w14:textId="5A53DBDA" w:rsidR="00DD2351" w:rsidRPr="00DD2351" w:rsidRDefault="00DD2351" w:rsidP="00DD2351">
                            <w:pPr>
                              <w:pStyle w:val="07-SectionTitreBleu"/>
                              <w:spacing w:before="120"/>
                              <w:ind w:left="4253"/>
                              <w:jc w:val="center"/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Votre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logootre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texte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D484" id="Zone de texte 1" o:spid="_x0000_s1027" type="#_x0000_t202" style="position:absolute;left:0;text-align:left;margin-left:-.35pt;margin-top:-.05pt;width:81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" filled="f" stroked="f">
                <v:textbox>
                  <w:txbxContent>
                    <w:p w14:paraId="7DCD2C9E" w14:textId="5A53DBDA" w:rsidR="00DD2351" w:rsidRPr="00DD2351" w:rsidRDefault="00DD2351" w:rsidP="00DD2351">
                      <w:pPr>
                        <w:pStyle w:val="07-SectionTitreBleu"/>
                        <w:spacing w:before="120"/>
                        <w:ind w:left="4253"/>
                        <w:jc w:val="center"/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Votre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logootre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texte ici</w:t>
                      </w:r>
                    </w:p>
                  </w:txbxContent>
                </v:textbox>
              </v:shape>
            </w:pict>
          </mc:Fallback>
        </mc:AlternateContent>
      </w:r>
      <w:r w:rsidR="003D0716" w:rsidRPr="009E633A">
        <w:rPr>
          <w:rFonts w:ascii="Poppins" w:eastAsia="Tahoma" w:hAnsi="Poppins" w:cs="Poppins"/>
          <w:color w:val="328755"/>
          <w:sz w:val="26"/>
          <w:szCs w:val="26"/>
        </w:rPr>
        <w:t xml:space="preserve">Trame </w:t>
      </w:r>
      <w:r w:rsidR="009E633A" w:rsidRPr="009E633A">
        <w:rPr>
          <w:rFonts w:ascii="Poppins" w:eastAsia="Tahoma" w:hAnsi="Poppins" w:cs="Poppins"/>
          <w:color w:val="328755"/>
          <w:sz w:val="26"/>
          <w:szCs w:val="26"/>
        </w:rPr>
        <w:t>des</w:t>
      </w:r>
      <w:r w:rsidR="009E633A">
        <w:rPr>
          <w:rFonts w:ascii="Poppins" w:eastAsia="Tahoma" w:hAnsi="Poppins" w:cs="Poppins"/>
          <w:color w:val="328755"/>
          <w:sz w:val="26"/>
          <w:szCs w:val="26"/>
        </w:rPr>
        <w:t xml:space="preserve"> </w:t>
      </w:r>
      <w:r w:rsidR="003D0716" w:rsidRPr="009E633A">
        <w:rPr>
          <w:rFonts w:ascii="Poppins" w:eastAsia="Tahoma" w:hAnsi="Poppins" w:cs="Poppins"/>
          <w:color w:val="328755"/>
          <w:sz w:val="26"/>
          <w:szCs w:val="26"/>
        </w:rPr>
        <w:t>L</w:t>
      </w:r>
      <w:r w:rsidR="00026367" w:rsidRPr="009E633A">
        <w:rPr>
          <w:rFonts w:ascii="Poppins" w:eastAsia="Tahoma" w:hAnsi="Poppins" w:cs="Poppins"/>
          <w:color w:val="328755"/>
          <w:sz w:val="26"/>
          <w:szCs w:val="26"/>
        </w:rPr>
        <w:t>i</w:t>
      </w:r>
      <w:r w:rsidR="003D0716" w:rsidRPr="009E633A">
        <w:rPr>
          <w:rFonts w:ascii="Poppins" w:eastAsia="Tahoma" w:hAnsi="Poppins" w:cs="Poppins"/>
          <w:color w:val="328755"/>
          <w:sz w:val="26"/>
          <w:szCs w:val="26"/>
        </w:rPr>
        <w:t>gnes directrices de Gestion</w:t>
      </w:r>
    </w:p>
    <w:p w14:paraId="618D3F56" w14:textId="7A946D54" w:rsidR="003D0716" w:rsidRPr="003D0716" w:rsidRDefault="003D0716" w:rsidP="003D0716">
      <w:pPr>
        <w:pStyle w:val="07-SectionTitreBleu"/>
        <w:pBdr>
          <w:bottom w:val="single" w:sz="4" w:space="1" w:color="auto"/>
        </w:pBdr>
        <w:spacing w:before="120" w:after="120"/>
        <w:contextualSpacing w:val="0"/>
        <w:rPr>
          <w:rFonts w:ascii="Tahoma" w:hAnsi="Tahoma" w:cs="Tahoma"/>
          <w:sz w:val="22"/>
          <w:szCs w:val="22"/>
        </w:rPr>
      </w:pPr>
    </w:p>
    <w:bookmarkEnd w:id="0"/>
    <w:bookmarkEnd w:id="1"/>
    <w:p w14:paraId="272E884D" w14:textId="77777777" w:rsidR="003D0716" w:rsidRPr="003D0716" w:rsidRDefault="003D0716" w:rsidP="003D0716">
      <w:pPr>
        <w:pStyle w:val="07-SectionTitreBleu"/>
        <w:pBdr>
          <w:bottom w:val="single" w:sz="4" w:space="1" w:color="auto"/>
        </w:pBdr>
        <w:spacing w:before="120"/>
        <w:contextualSpacing w:val="0"/>
        <w:rPr>
          <w:rFonts w:ascii="Tahoma" w:hAnsi="Tahoma" w:cs="Tahoma"/>
          <w:sz w:val="22"/>
          <w:szCs w:val="22"/>
        </w:rPr>
      </w:pPr>
    </w:p>
    <w:p w14:paraId="3F2FB9AF" w14:textId="77777777" w:rsidR="003D0716" w:rsidRPr="00D1098B" w:rsidRDefault="003D0716" w:rsidP="003D0716">
      <w:pPr>
        <w:pStyle w:val="07-SectionTitreBleu"/>
        <w:pBdr>
          <w:bottom w:val="single" w:sz="4" w:space="1" w:color="auto"/>
        </w:pBdr>
        <w:spacing w:before="120"/>
        <w:contextualSpacing w:val="0"/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t xml:space="preserve">Propos introductifs </w:t>
      </w:r>
    </w:p>
    <w:p w14:paraId="24F33289" w14:textId="77777777" w:rsidR="003D0716" w:rsidRPr="00D1098B" w:rsidRDefault="003D0716" w:rsidP="003D0716">
      <w:pPr>
        <w:spacing w:line="240" w:lineRule="auto"/>
        <w:ind w:firstLine="567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L’une des innovations de la </w:t>
      </w:r>
      <w:r w:rsidRPr="00D1098B">
        <w:rPr>
          <w:rFonts w:ascii="Poppins" w:hAnsi="Poppins" w:cs="Poppins"/>
          <w:b/>
        </w:rPr>
        <w:t>loi n° 2019-828 du 6 août 2019</w:t>
      </w:r>
      <w:r w:rsidRPr="00D1098B">
        <w:rPr>
          <w:rFonts w:ascii="Poppins" w:hAnsi="Poppins" w:cs="Poppins"/>
        </w:rPr>
        <w:t xml:space="preserve"> dite de transformation de la Fonction Publique consiste en l’obligation pour toutes les collectivités territoriales de définir des lignes directrices de gestion.</w:t>
      </w:r>
    </w:p>
    <w:p w14:paraId="20E681F2" w14:textId="77777777" w:rsidR="003D0716" w:rsidRPr="00D1098B" w:rsidRDefault="003D0716" w:rsidP="003D0716">
      <w:pPr>
        <w:spacing w:line="240" w:lineRule="auto"/>
        <w:rPr>
          <w:rFonts w:ascii="Poppins" w:hAnsi="Poppins" w:cs="Poppins"/>
        </w:rPr>
      </w:pPr>
    </w:p>
    <w:p w14:paraId="4613E207" w14:textId="020162FF" w:rsidR="003D0716" w:rsidRPr="00D1098B" w:rsidRDefault="003D0716" w:rsidP="003D0716">
      <w:pPr>
        <w:spacing w:line="240" w:lineRule="auto"/>
        <w:rPr>
          <w:rStyle w:val="lev"/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Les lignes directrices de gestion sont prévues à </w:t>
      </w:r>
      <w:r w:rsidRPr="00D1098B">
        <w:rPr>
          <w:rFonts w:ascii="Poppins" w:hAnsi="Poppins" w:cs="Poppins"/>
          <w:b/>
        </w:rPr>
        <w:t xml:space="preserve">l’article </w:t>
      </w:r>
      <w:r w:rsidR="00F60A92" w:rsidRPr="00D1098B">
        <w:rPr>
          <w:rFonts w:ascii="Poppins" w:hAnsi="Poppins" w:cs="Poppins"/>
          <w:b/>
        </w:rPr>
        <w:t>L413-1,3,5 et 6 du code général de la fonction publique</w:t>
      </w:r>
      <w:r w:rsidRPr="00D1098B">
        <w:rPr>
          <w:rFonts w:ascii="Poppins" w:hAnsi="Poppins" w:cs="Poppins"/>
        </w:rPr>
        <w:t xml:space="preserve">. </w:t>
      </w:r>
      <w:r w:rsidRPr="00D1098B">
        <w:rPr>
          <w:rStyle w:val="lev"/>
          <w:rFonts w:ascii="Poppins" w:hAnsi="Poppins" w:cs="Poppins"/>
        </w:rPr>
        <w:t>Les modalités de mise en œuvre de ce nouvel outil de GRH sont définies par le décret n°2019-1265 du 29 novembre 2019</w:t>
      </w:r>
      <w:r w:rsidR="00F60A92" w:rsidRPr="00D1098B">
        <w:rPr>
          <w:rStyle w:val="lev"/>
          <w:rFonts w:ascii="Poppins" w:hAnsi="Poppins" w:cs="Poppins"/>
        </w:rPr>
        <w:t>.</w:t>
      </w:r>
    </w:p>
    <w:p w14:paraId="03D2FA77" w14:textId="77777777" w:rsidR="003D0716" w:rsidRPr="00D1098B" w:rsidRDefault="003D0716" w:rsidP="003D0716">
      <w:pPr>
        <w:spacing w:line="240" w:lineRule="auto"/>
        <w:rPr>
          <w:rStyle w:val="lev"/>
          <w:rFonts w:ascii="Poppins" w:hAnsi="Poppins" w:cs="Poppins"/>
        </w:rPr>
      </w:pPr>
    </w:p>
    <w:p w14:paraId="4FDF6B7D" w14:textId="77777777" w:rsidR="003D0716" w:rsidRPr="00D1098B" w:rsidRDefault="003D0716" w:rsidP="003D0716">
      <w:pPr>
        <w:spacing w:after="120" w:line="240" w:lineRule="auto"/>
        <w:contextualSpacing w:val="0"/>
        <w:rPr>
          <w:rFonts w:ascii="Poppins" w:hAnsi="Poppins" w:cs="Poppins"/>
          <w:b/>
        </w:rPr>
      </w:pPr>
      <w:r w:rsidRPr="00D1098B">
        <w:rPr>
          <w:rFonts w:ascii="Poppins" w:hAnsi="Poppins" w:cs="Poppins"/>
          <w:b/>
        </w:rPr>
        <w:t xml:space="preserve">L’élaboration de lignes directrices poursuit les objectifs suivants : </w:t>
      </w:r>
    </w:p>
    <w:p w14:paraId="492B8675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- Renouveler l’organisation du dialogue social en passant d’une approche individuelle à une approche plus collective </w:t>
      </w:r>
    </w:p>
    <w:p w14:paraId="25D20D7F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Développer les leviers managériaux pour une action publique plus réactive et plus efficace</w:t>
      </w:r>
    </w:p>
    <w:p w14:paraId="065C968F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Simplifier et garantir la transparence et l’équité du cadre de gestion des agents publics</w:t>
      </w:r>
    </w:p>
    <w:p w14:paraId="2908A220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Favoriser la mobilité et accompagner les transitions professionnelles des agents publics dans la fonction publique et le secteur privé</w:t>
      </w:r>
    </w:p>
    <w:p w14:paraId="4B40659D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Renforcer l’égalité professionnelle dans la Fonction Publique.</w:t>
      </w:r>
    </w:p>
    <w:p w14:paraId="00871686" w14:textId="77777777" w:rsidR="003D0716" w:rsidRPr="00D1098B" w:rsidRDefault="003D0716" w:rsidP="003D0716">
      <w:pPr>
        <w:spacing w:line="240" w:lineRule="auto"/>
        <w:rPr>
          <w:rStyle w:val="lev"/>
          <w:rFonts w:ascii="Poppins" w:hAnsi="Poppins" w:cs="Poppins"/>
        </w:rPr>
      </w:pPr>
    </w:p>
    <w:p w14:paraId="5977C807" w14:textId="77777777" w:rsidR="003D0716" w:rsidRPr="00D1098B" w:rsidRDefault="003D0716" w:rsidP="003D0716">
      <w:pPr>
        <w:spacing w:before="120" w:line="240" w:lineRule="auto"/>
        <w:contextualSpacing w:val="0"/>
        <w:rPr>
          <w:rFonts w:ascii="Poppins" w:hAnsi="Poppins" w:cs="Poppins"/>
          <w:b/>
        </w:rPr>
      </w:pPr>
      <w:r w:rsidRPr="00D1098B">
        <w:rPr>
          <w:rFonts w:ascii="Poppins" w:hAnsi="Poppins" w:cs="Poppins"/>
          <w:b/>
        </w:rPr>
        <w:t>Les lignes directrices de gestion visent à :</w:t>
      </w:r>
    </w:p>
    <w:p w14:paraId="63419AF8" w14:textId="77777777" w:rsidR="003D0716" w:rsidRPr="00D1098B" w:rsidRDefault="003D0716" w:rsidP="003D0716">
      <w:pPr>
        <w:spacing w:before="120" w:line="240" w:lineRule="auto"/>
        <w:ind w:firstLine="567"/>
        <w:contextualSpacing w:val="0"/>
        <w:rPr>
          <w:rFonts w:ascii="Poppins" w:hAnsi="Poppins" w:cs="Poppins"/>
        </w:rPr>
      </w:pPr>
      <w:bookmarkStart w:id="2" w:name="_Hlk37168164"/>
      <w:r w:rsidRPr="00D1098B">
        <w:rPr>
          <w:rFonts w:ascii="Poppins" w:hAnsi="Poppins" w:cs="Poppins"/>
        </w:rPr>
        <w:t xml:space="preserve">1° déterminer </w:t>
      </w:r>
      <w:r w:rsidRPr="00D1098B">
        <w:rPr>
          <w:rFonts w:ascii="Poppins" w:hAnsi="Poppins" w:cs="Poppins"/>
          <w:b/>
        </w:rPr>
        <w:t xml:space="preserve">la </w:t>
      </w:r>
      <w:bookmarkStart w:id="3" w:name="_Hlk36119528"/>
      <w:r w:rsidRPr="00D1098B">
        <w:rPr>
          <w:rFonts w:ascii="Poppins" w:hAnsi="Poppins" w:cs="Poppins"/>
          <w:b/>
        </w:rPr>
        <w:t>stratégie pluriannuelle de pilotage des ressources humaines</w:t>
      </w:r>
      <w:bookmarkEnd w:id="3"/>
      <w:r w:rsidRPr="00D1098B">
        <w:rPr>
          <w:rFonts w:ascii="Poppins" w:hAnsi="Poppins" w:cs="Poppins"/>
        </w:rPr>
        <w:t>, notamment en matière de GPEEC</w:t>
      </w:r>
    </w:p>
    <w:p w14:paraId="66E30D02" w14:textId="23734F84" w:rsidR="003D0716" w:rsidRPr="00D1098B" w:rsidRDefault="003D0716" w:rsidP="003D0716">
      <w:pPr>
        <w:autoSpaceDE w:val="0"/>
        <w:autoSpaceDN w:val="0"/>
        <w:adjustRightInd w:val="0"/>
        <w:spacing w:before="120" w:line="240" w:lineRule="auto"/>
        <w:ind w:firstLine="567"/>
        <w:contextualSpacing w:val="0"/>
        <w:rPr>
          <w:rFonts w:ascii="Poppins" w:eastAsia="Calibri" w:hAnsi="Poppins" w:cs="Poppins"/>
        </w:rPr>
      </w:pPr>
      <w:r w:rsidRPr="00D1098B">
        <w:rPr>
          <w:rFonts w:ascii="Poppins" w:hAnsi="Poppins" w:cs="Poppins"/>
        </w:rPr>
        <w:t xml:space="preserve">2° fixer </w:t>
      </w:r>
      <w:r w:rsidRPr="00D1098B">
        <w:rPr>
          <w:rFonts w:ascii="Poppins" w:hAnsi="Poppins" w:cs="Poppins"/>
          <w:b/>
        </w:rPr>
        <w:t>des orientations générales en matière de promotion et de valorisation des parcours professionnels</w:t>
      </w:r>
      <w:r w:rsidRPr="00D1098B">
        <w:rPr>
          <w:rFonts w:ascii="Poppins" w:hAnsi="Poppins" w:cs="Poppins"/>
        </w:rPr>
        <w:t xml:space="preserve">. En effet, </w:t>
      </w:r>
      <w:r w:rsidRPr="00D1098B">
        <w:rPr>
          <w:rFonts w:ascii="Poppins" w:eastAsia="Calibri" w:hAnsi="Poppins" w:cs="Poppins"/>
        </w:rPr>
        <w:t>les CAP n’examinent plus les décisions en matière d’avancement et de promotion à compter du 1</w:t>
      </w:r>
      <w:r w:rsidRPr="00D1098B">
        <w:rPr>
          <w:rFonts w:ascii="Poppins" w:eastAsia="Calibri" w:hAnsi="Poppins" w:cs="Poppins"/>
          <w:vertAlign w:val="superscript"/>
        </w:rPr>
        <w:t>er</w:t>
      </w:r>
      <w:r w:rsidRPr="00D1098B">
        <w:rPr>
          <w:rFonts w:ascii="Poppins" w:eastAsia="Calibri" w:hAnsi="Poppins" w:cs="Poppins"/>
        </w:rPr>
        <w:t xml:space="preserve"> janvier 2021.</w:t>
      </w:r>
    </w:p>
    <w:p w14:paraId="2F76FBAA" w14:textId="77777777" w:rsidR="003D0716" w:rsidRPr="00D1098B" w:rsidRDefault="003D0716" w:rsidP="003D0716">
      <w:pPr>
        <w:autoSpaceDE w:val="0"/>
        <w:autoSpaceDN w:val="0"/>
        <w:adjustRightInd w:val="0"/>
        <w:spacing w:before="120" w:line="240" w:lineRule="auto"/>
        <w:ind w:firstLine="567"/>
        <w:contextualSpacing w:val="0"/>
        <w:rPr>
          <w:rFonts w:ascii="Poppins" w:eastAsia="Calibri" w:hAnsi="Poppins" w:cs="Poppins"/>
        </w:rPr>
      </w:pPr>
      <w:r w:rsidRPr="00D1098B">
        <w:rPr>
          <w:rFonts w:ascii="Poppins" w:eastAsia="Calibri" w:hAnsi="Poppins" w:cs="Poppins"/>
        </w:rPr>
        <w:t xml:space="preserve">3° Favoriser, </w:t>
      </w:r>
      <w:r w:rsidRPr="00D1098B">
        <w:rPr>
          <w:rFonts w:ascii="Poppins" w:eastAsia="Calibri" w:hAnsi="Poppins" w:cs="Poppins"/>
          <w:b/>
        </w:rPr>
        <w:t>en matière de recrutement</w:t>
      </w:r>
      <w:r w:rsidRPr="00D1098B">
        <w:rPr>
          <w:rFonts w:ascii="Poppins" w:eastAsia="Calibri" w:hAnsi="Poppins" w:cs="Poppins"/>
        </w:rPr>
        <w:t>, l’adaptation des compétences à l’évolution des missions et des métiers, la diversité des profils et la valorisation des parcours professionnels ainsi que l’égalité professionnelle entre les hommes et les femmes.</w:t>
      </w:r>
    </w:p>
    <w:bookmarkEnd w:id="2"/>
    <w:p w14:paraId="02A17EDB" w14:textId="77777777" w:rsidR="003D0716" w:rsidRPr="00D1098B" w:rsidRDefault="003D0716" w:rsidP="003D0716">
      <w:pPr>
        <w:spacing w:line="240" w:lineRule="auto"/>
        <w:rPr>
          <w:rFonts w:ascii="Poppins" w:hAnsi="Poppins" w:cs="Poppins"/>
        </w:rPr>
      </w:pPr>
    </w:p>
    <w:p w14:paraId="088C3FB9" w14:textId="53947B18" w:rsidR="003D0716" w:rsidRPr="00D1098B" w:rsidRDefault="003D0716" w:rsidP="003D0716">
      <w:pPr>
        <w:spacing w:line="240" w:lineRule="auto"/>
        <w:ind w:firstLine="567"/>
        <w:contextualSpacing w:val="0"/>
        <w:rPr>
          <w:rFonts w:ascii="Poppins" w:hAnsi="Poppins" w:cs="Poppins"/>
          <w:b/>
          <w:i/>
          <w:color w:val="808080" w:themeColor="background1" w:themeShade="80"/>
        </w:rPr>
      </w:pPr>
      <w:r w:rsidRPr="00D1098B">
        <w:rPr>
          <w:rFonts w:ascii="Poppins" w:hAnsi="Poppins" w:cs="Poppins"/>
          <w:b/>
        </w:rPr>
        <w:lastRenderedPageBreak/>
        <w:t>Elles constituent le document de référence pour la GRH de la collectivité</w:t>
      </w:r>
      <w:r w:rsidR="004637AD">
        <w:rPr>
          <w:rFonts w:ascii="Poppins" w:hAnsi="Poppins" w:cs="Poppins"/>
          <w:b/>
        </w:rPr>
        <w:t>.</w:t>
      </w:r>
    </w:p>
    <w:p w14:paraId="07755D7A" w14:textId="77777777" w:rsidR="003D0716" w:rsidRPr="00D1098B" w:rsidRDefault="003D0716" w:rsidP="003D0716">
      <w:pPr>
        <w:spacing w:line="240" w:lineRule="auto"/>
        <w:ind w:firstLine="567"/>
        <w:contextualSpacing w:val="0"/>
        <w:rPr>
          <w:rFonts w:ascii="Poppins" w:hAnsi="Poppins" w:cs="Poppins"/>
          <w:b/>
          <w:bCs/>
        </w:rPr>
      </w:pPr>
      <w:r w:rsidRPr="00D1098B">
        <w:rPr>
          <w:rFonts w:ascii="Poppins" w:hAnsi="Poppins" w:cs="Poppins"/>
          <w:b/>
          <w:bCs/>
        </w:rPr>
        <w:t>L’élaboration des LDG permet de formaliser la politique RH, de favoriser certaines orientations, de les afficher et d’anticiper les impacts prévisibles ou potentiels des mesures envisagées.</w:t>
      </w:r>
    </w:p>
    <w:p w14:paraId="3C8FBD72" w14:textId="77777777" w:rsidR="003D0716" w:rsidRPr="00D1098B" w:rsidRDefault="003D0716" w:rsidP="003D0716">
      <w:pPr>
        <w:spacing w:line="240" w:lineRule="auto"/>
        <w:ind w:firstLine="567"/>
        <w:contextualSpacing w:val="0"/>
        <w:rPr>
          <w:rFonts w:ascii="Poppins" w:hAnsi="Poppins" w:cs="Poppins"/>
          <w:b/>
        </w:rPr>
      </w:pPr>
    </w:p>
    <w:p w14:paraId="71638878" w14:textId="77777777" w:rsidR="003D0716" w:rsidRPr="00D1098B" w:rsidRDefault="003D0716" w:rsidP="003D0716">
      <w:pPr>
        <w:spacing w:line="240" w:lineRule="auto"/>
        <w:ind w:firstLine="567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Les lignes directrices de gestion s’adressent à l’ensemble des agents. </w:t>
      </w:r>
    </w:p>
    <w:p w14:paraId="12775689" w14:textId="576FAC0F" w:rsidR="003D0716" w:rsidRPr="00D1098B" w:rsidRDefault="003D0716" w:rsidP="003D0716">
      <w:pPr>
        <w:spacing w:line="240" w:lineRule="auto"/>
        <w:ind w:firstLine="567"/>
        <w:rPr>
          <w:rFonts w:ascii="Poppins" w:hAnsi="Poppins" w:cs="Poppins"/>
        </w:rPr>
      </w:pPr>
    </w:p>
    <w:p w14:paraId="5E66EE7A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i/>
        </w:rPr>
      </w:pPr>
      <w:r w:rsidRPr="00D1098B">
        <w:rPr>
          <w:rFonts w:ascii="Poppins" w:hAnsi="Poppins" w:cs="Poppins"/>
        </w:rPr>
        <w:t>Portée juridique des LDG :</w:t>
      </w:r>
    </w:p>
    <w:p w14:paraId="2DD79457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i/>
        </w:rPr>
      </w:pPr>
    </w:p>
    <w:p w14:paraId="4262952A" w14:textId="209E4AE0" w:rsidR="003D0716" w:rsidRPr="00D1098B" w:rsidRDefault="003D0716" w:rsidP="003D0716">
      <w:pPr>
        <w:pStyle w:val="09-TexteLosangesBleus"/>
        <w:spacing w:before="0" w:line="240" w:lineRule="auto"/>
        <w:ind w:firstLine="426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Un agent peut invoquer les LDG en cas de recours devant le tribunal administratif contre une</w:t>
      </w:r>
      <w:r w:rsidRPr="00D1098B">
        <w:rPr>
          <w:rFonts w:ascii="Poppins" w:hAnsi="Poppins" w:cs="Poppins"/>
        </w:rPr>
        <w:t xml:space="preserve"> </w:t>
      </w:r>
      <w:r w:rsidRPr="00D1098B">
        <w:rPr>
          <w:rFonts w:ascii="Poppins" w:hAnsi="Poppins" w:cs="Poppins"/>
          <w:b w:val="0"/>
        </w:rPr>
        <w:t xml:space="preserve">décision individuelle qui ne lui serait pas favorable. </w:t>
      </w:r>
    </w:p>
    <w:p w14:paraId="73AB4844" w14:textId="77777777" w:rsidR="003D0716" w:rsidRPr="00D1098B" w:rsidRDefault="003D0716" w:rsidP="003D0716">
      <w:pPr>
        <w:pStyle w:val="09-TexteLosangesBleus"/>
        <w:spacing w:before="0" w:line="240" w:lineRule="auto"/>
        <w:ind w:firstLine="426"/>
        <w:rPr>
          <w:rFonts w:ascii="Poppins" w:hAnsi="Poppins" w:cs="Poppins"/>
          <w:b w:val="0"/>
        </w:rPr>
      </w:pPr>
    </w:p>
    <w:p w14:paraId="5B0131A4" w14:textId="0ABDD360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 xml:space="preserve">Il pourra également faire appel à un représentant syndical, désigné par l’organisation représentative de son choix siégeant </w:t>
      </w:r>
      <w:r w:rsidR="00F60A92" w:rsidRPr="00D1098B">
        <w:rPr>
          <w:rFonts w:ascii="Poppins" w:hAnsi="Poppins" w:cs="Poppins"/>
          <w:b w:val="0"/>
        </w:rPr>
        <w:t xml:space="preserve">au comité social territorial </w:t>
      </w:r>
      <w:r w:rsidRPr="00D1098B">
        <w:rPr>
          <w:rFonts w:ascii="Poppins" w:hAnsi="Poppins" w:cs="Poppins"/>
          <w:b w:val="0"/>
        </w:rPr>
        <w:t>pour l’assister dans l’exercice des recours administratifs contre une décision individuelle défavorable prise en matière d’avancement, de promotion ou de mutation.</w:t>
      </w:r>
    </w:p>
    <w:p w14:paraId="60377B46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</w:p>
    <w:p w14:paraId="57DA420F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A sa demande, les éléments relatifs à sa situation individuelle au regard de la réglementation en vigueur et des LDG lui sont communiqués.</w:t>
      </w:r>
    </w:p>
    <w:p w14:paraId="6B251F59" w14:textId="52168B05" w:rsidR="003D0716" w:rsidRPr="00D1098B" w:rsidRDefault="003D0716" w:rsidP="003D0716">
      <w:pPr>
        <w:spacing w:before="120" w:line="240" w:lineRule="auto"/>
        <w:ind w:firstLine="426"/>
        <w:contextualSpacing w:val="0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L’Autorité territoriale met en œuvre les orientations en matière de promotion et de valorisation des parcours </w:t>
      </w:r>
      <w:r w:rsidRPr="00D1098B">
        <w:rPr>
          <w:rFonts w:ascii="Poppins" w:hAnsi="Poppins" w:cs="Poppins"/>
          <w:b/>
          <w:i/>
        </w:rPr>
        <w:t>« sans préjudice de son pouvoir d’appréciation »</w:t>
      </w:r>
      <w:r w:rsidRPr="00D1098B">
        <w:rPr>
          <w:rFonts w:ascii="Poppins" w:hAnsi="Poppins" w:cs="Poppins"/>
        </w:rPr>
        <w:t xml:space="preserve"> en fonction des situations individuelles, des circonstances ou d’un motif d’intérêt général.</w:t>
      </w:r>
    </w:p>
    <w:p w14:paraId="3027F33F" w14:textId="77777777" w:rsidR="003D0716" w:rsidRPr="00D1098B" w:rsidRDefault="003D0716" w:rsidP="003D0716">
      <w:pPr>
        <w:spacing w:before="120" w:line="240" w:lineRule="auto"/>
        <w:ind w:firstLine="426"/>
        <w:contextualSpacing w:val="0"/>
        <w:rPr>
          <w:rFonts w:ascii="Poppins" w:hAnsi="Poppins" w:cs="Poppins"/>
        </w:rPr>
      </w:pPr>
    </w:p>
    <w:p w14:paraId="0A309ABD" w14:textId="77777777" w:rsidR="003D0716" w:rsidRPr="00D1098B" w:rsidRDefault="003D0716" w:rsidP="003D0716">
      <w:pPr>
        <w:pStyle w:val="07-SectionTitreBleu"/>
        <w:pBdr>
          <w:bottom w:val="single" w:sz="4" w:space="1" w:color="auto"/>
        </w:pBdr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t>Méthode de travail</w:t>
      </w:r>
    </w:p>
    <w:p w14:paraId="55F7BC8F" w14:textId="4EA6AB61" w:rsidR="003D0716" w:rsidRPr="00D1098B" w:rsidRDefault="003D0716" w:rsidP="003D0716">
      <w:pPr>
        <w:pStyle w:val="09-TexteLosangesBleus"/>
        <w:spacing w:before="0" w:line="240" w:lineRule="auto"/>
        <w:ind w:left="3196" w:hanging="2629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Le projet a été piloté par :</w:t>
      </w:r>
    </w:p>
    <w:p w14:paraId="1C09B06A" w14:textId="77777777" w:rsidR="003D0716" w:rsidRPr="00D1098B" w:rsidRDefault="003D0716" w:rsidP="003D0716">
      <w:pPr>
        <w:pStyle w:val="Paragraphedeliste"/>
        <w:numPr>
          <w:ilvl w:val="0"/>
          <w:numId w:val="3"/>
        </w:numPr>
        <w:spacing w:before="120" w:line="240" w:lineRule="auto"/>
        <w:contextualSpacing w:val="0"/>
        <w:rPr>
          <w:rFonts w:ascii="Poppins" w:hAnsi="Poppins" w:cs="Poppins"/>
          <w:b/>
          <w:i/>
          <w:color w:val="808080" w:themeColor="background1" w:themeShade="80"/>
        </w:rPr>
      </w:pPr>
      <w:r w:rsidRPr="00D1098B">
        <w:rPr>
          <w:rFonts w:ascii="Poppins" w:hAnsi="Poppins" w:cs="Poppins"/>
          <w:b/>
          <w:i/>
          <w:color w:val="808080" w:themeColor="background1" w:themeShade="80"/>
        </w:rPr>
        <w:t>Identifier les personnes ressources (élu référent, pilotage technique…)</w:t>
      </w:r>
    </w:p>
    <w:p w14:paraId="3AC18CA7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2E3DBAB6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Ont été associés à la démarche :</w:t>
      </w:r>
    </w:p>
    <w:p w14:paraId="11309C01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10DD9B92" w14:textId="77777777" w:rsidR="003D0716" w:rsidRPr="00D1098B" w:rsidRDefault="003D0716" w:rsidP="003D0716">
      <w:pPr>
        <w:pStyle w:val="09-TexteLosangesBleus"/>
        <w:numPr>
          <w:ilvl w:val="0"/>
          <w:numId w:val="1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Préciser les modes d’association des représentants du personnel dans le cadre du dialogue social</w:t>
      </w:r>
    </w:p>
    <w:p w14:paraId="19BF51FA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79A3C64B" w14:textId="77777777" w:rsidR="009E633A" w:rsidRDefault="009E633A" w:rsidP="009E633A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2EBF038C" w14:textId="77777777" w:rsidR="009E633A" w:rsidRDefault="009E633A" w:rsidP="009E633A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6E0692A4" w14:textId="77777777" w:rsidR="009E633A" w:rsidRDefault="009E633A" w:rsidP="009E633A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5BB8AB9A" w14:textId="18185C90" w:rsidR="003D0716" w:rsidRPr="00D1098B" w:rsidRDefault="003D0716" w:rsidP="003D0716">
      <w:pPr>
        <w:pStyle w:val="09-TexteLosangesBleus"/>
        <w:numPr>
          <w:ilvl w:val="0"/>
          <w:numId w:val="1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Groupe de travail mis en place</w:t>
      </w:r>
      <w:r w:rsidR="00F60A92" w:rsidRPr="00D1098B">
        <w:rPr>
          <w:rFonts w:ascii="Poppins" w:hAnsi="Poppins" w:cs="Poppins"/>
          <w:i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  <w:i/>
          <w:color w:val="808080" w:themeColor="background1" w:themeShade="80"/>
        </w:rPr>
        <w:t>:</w:t>
      </w:r>
    </w:p>
    <w:p w14:paraId="569C0D3C" w14:textId="77777777" w:rsidR="003D0716" w:rsidRPr="00D1098B" w:rsidRDefault="003D0716" w:rsidP="003D0716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3BB48BEA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423"/>
      </w:tblGrid>
      <w:tr w:rsidR="003D0716" w:rsidRPr="00D1098B" w14:paraId="1C44AA03" w14:textId="77777777" w:rsidTr="00026367">
        <w:trPr>
          <w:jc w:val="center"/>
        </w:trPr>
        <w:tc>
          <w:tcPr>
            <w:tcW w:w="3510" w:type="dxa"/>
            <w:vAlign w:val="center"/>
          </w:tcPr>
          <w:p w14:paraId="1868770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  <w:r w:rsidRPr="00D1098B">
              <w:rPr>
                <w:rFonts w:ascii="Poppins" w:hAnsi="Poppins" w:cs="Poppins"/>
                <w:color w:val="808080" w:themeColor="background1" w:themeShade="80"/>
                <w:sz w:val="22"/>
              </w:rPr>
              <w:t>Représentants des Elus</w:t>
            </w:r>
          </w:p>
        </w:tc>
        <w:tc>
          <w:tcPr>
            <w:tcW w:w="4423" w:type="dxa"/>
            <w:vAlign w:val="center"/>
          </w:tcPr>
          <w:p w14:paraId="7AAB64B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  <w:r w:rsidRPr="00D1098B">
              <w:rPr>
                <w:rFonts w:ascii="Poppins" w:hAnsi="Poppins" w:cs="Poppins"/>
                <w:color w:val="808080" w:themeColor="background1" w:themeShade="80"/>
                <w:sz w:val="22"/>
              </w:rPr>
              <w:t>Représentants des agents/Services</w:t>
            </w:r>
          </w:p>
        </w:tc>
      </w:tr>
      <w:tr w:rsidR="003D0716" w:rsidRPr="00D1098B" w14:paraId="62D3B852" w14:textId="77777777" w:rsidTr="00026367">
        <w:trPr>
          <w:jc w:val="center"/>
        </w:trPr>
        <w:tc>
          <w:tcPr>
            <w:tcW w:w="3510" w:type="dxa"/>
          </w:tcPr>
          <w:p w14:paraId="113AF89A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1E5FF8AD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7CB9AD4B" w14:textId="77777777" w:rsidTr="00026367">
        <w:trPr>
          <w:jc w:val="center"/>
        </w:trPr>
        <w:tc>
          <w:tcPr>
            <w:tcW w:w="3510" w:type="dxa"/>
          </w:tcPr>
          <w:p w14:paraId="6F5319D2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62128D0A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42AEC8A1" w14:textId="77777777" w:rsidTr="00026367">
        <w:trPr>
          <w:jc w:val="center"/>
        </w:trPr>
        <w:tc>
          <w:tcPr>
            <w:tcW w:w="3510" w:type="dxa"/>
          </w:tcPr>
          <w:p w14:paraId="7A3A0F54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206AF7BD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4822AD8F" w14:textId="77777777" w:rsidTr="00026367">
        <w:trPr>
          <w:trHeight w:val="70"/>
          <w:jc w:val="center"/>
        </w:trPr>
        <w:tc>
          <w:tcPr>
            <w:tcW w:w="3510" w:type="dxa"/>
          </w:tcPr>
          <w:p w14:paraId="4653A074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113F656C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7B1A6441" w14:textId="77777777" w:rsidTr="00026367">
        <w:trPr>
          <w:jc w:val="center"/>
        </w:trPr>
        <w:tc>
          <w:tcPr>
            <w:tcW w:w="3510" w:type="dxa"/>
          </w:tcPr>
          <w:p w14:paraId="7569322B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5FB6990D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</w:tbl>
    <w:p w14:paraId="13E95B27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7A5AAA73" w14:textId="77777777" w:rsidR="003D0716" w:rsidRPr="00D1098B" w:rsidRDefault="003D0716" w:rsidP="003D0716">
      <w:pPr>
        <w:pStyle w:val="09-TexteLosangesBleus"/>
        <w:numPr>
          <w:ilvl w:val="0"/>
          <w:numId w:val="5"/>
        </w:numPr>
        <w:spacing w:before="0" w:line="240" w:lineRule="auto"/>
        <w:rPr>
          <w:rFonts w:ascii="Poppins" w:hAnsi="Poppins" w:cs="Poppins"/>
          <w:b w:val="0"/>
          <w:i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Décliner le calendrier et les étapes de travail</w:t>
      </w:r>
    </w:p>
    <w:p w14:paraId="034A0254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i/>
        </w:rPr>
      </w:pPr>
    </w:p>
    <w:p w14:paraId="4948106E" w14:textId="42CB036F" w:rsidR="003D0716" w:rsidRPr="00D1098B" w:rsidRDefault="003D0716" w:rsidP="003D0716">
      <w:pPr>
        <w:pStyle w:val="09-TexteLosangesBleus"/>
        <w:spacing w:before="0" w:line="240" w:lineRule="auto"/>
        <w:ind w:left="993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Dates de rencontre</w:t>
      </w:r>
      <w:r w:rsidR="000823E6">
        <w:rPr>
          <w:rFonts w:ascii="Poppins" w:hAnsi="Poppins" w:cs="Poppins"/>
          <w:i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  <w:i/>
          <w:color w:val="808080" w:themeColor="background1" w:themeShade="80"/>
        </w:rPr>
        <w:t>:</w:t>
      </w:r>
    </w:p>
    <w:p w14:paraId="7C7CF627" w14:textId="77777777" w:rsidR="003D0716" w:rsidRPr="00D1098B" w:rsidRDefault="003D0716" w:rsidP="003D0716">
      <w:pPr>
        <w:pStyle w:val="09-TexteLosangesBleus"/>
        <w:numPr>
          <w:ilvl w:val="0"/>
          <w:numId w:val="4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………………………………………</w:t>
      </w:r>
    </w:p>
    <w:p w14:paraId="60FC39AA" w14:textId="77777777" w:rsidR="003D0716" w:rsidRPr="00D1098B" w:rsidRDefault="003D0716" w:rsidP="003D0716">
      <w:pPr>
        <w:pStyle w:val="09-TexteLosangesBleus"/>
        <w:numPr>
          <w:ilvl w:val="0"/>
          <w:numId w:val="4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………………………………………</w:t>
      </w:r>
    </w:p>
    <w:p w14:paraId="7A673557" w14:textId="0649ED34" w:rsidR="003D0716" w:rsidRDefault="003D0716">
      <w:pPr>
        <w:spacing w:line="240" w:lineRule="auto"/>
        <w:contextualSpacing w:val="0"/>
        <w:jc w:val="left"/>
        <w:rPr>
          <w:rFonts w:ascii="Tahoma" w:eastAsia="Tahoma" w:hAnsi="Tahoma" w:cs="Tahoma"/>
          <w:b/>
          <w:bCs/>
          <w:color w:val="9D154F"/>
          <w:sz w:val="24"/>
          <w:szCs w:val="24"/>
        </w:rPr>
      </w:pPr>
    </w:p>
    <w:p w14:paraId="6F13A0FC" w14:textId="12D7C32C" w:rsidR="003D0716" w:rsidRPr="00D1098B" w:rsidRDefault="003D0716" w:rsidP="003D0716">
      <w:pPr>
        <w:ind w:left="17"/>
        <w:rPr>
          <w:rFonts w:ascii="Poppins" w:eastAsia="Tahoma" w:hAnsi="Poppins" w:cs="Poppins"/>
          <w:b/>
          <w:bCs/>
          <w:color w:val="328755"/>
        </w:rPr>
      </w:pPr>
      <w:r w:rsidRPr="00D1098B">
        <w:rPr>
          <w:rFonts w:ascii="Poppins" w:eastAsia="Tahoma" w:hAnsi="Poppins" w:cs="Poppins"/>
          <w:b/>
          <w:bCs/>
          <w:color w:val="328755"/>
        </w:rPr>
        <w:t>ETAT DES LIEUX :</w:t>
      </w:r>
    </w:p>
    <w:p w14:paraId="5F13D630" w14:textId="77777777" w:rsidR="003D0716" w:rsidRPr="00D1098B" w:rsidRDefault="003D0716" w:rsidP="003D0716">
      <w:pPr>
        <w:ind w:left="17"/>
        <w:rPr>
          <w:rFonts w:ascii="Poppins" w:eastAsia="Tahoma" w:hAnsi="Poppins" w:cs="Poppins"/>
          <w:b/>
          <w:bCs/>
          <w:color w:val="9D154F"/>
        </w:rPr>
      </w:pPr>
    </w:p>
    <w:p w14:paraId="170CC5FC" w14:textId="30E05FDE" w:rsidR="003D0716" w:rsidRPr="00D1098B" w:rsidRDefault="003D0716" w:rsidP="003D0716">
      <w:pPr>
        <w:ind w:left="17"/>
        <w:rPr>
          <w:rFonts w:ascii="Poppins" w:hAnsi="Poppins" w:cs="Poppins"/>
        </w:rPr>
      </w:pPr>
      <w:r w:rsidRPr="00D1098B">
        <w:rPr>
          <w:rFonts w:ascii="Poppins" w:hAnsi="Poppins" w:cs="Poppins"/>
        </w:rPr>
        <w:t>Ce qui existe </w:t>
      </w:r>
      <w:r w:rsidR="00F60A92" w:rsidRPr="00D1098B">
        <w:rPr>
          <w:rFonts w:ascii="Poppins" w:hAnsi="Poppins" w:cs="Poppins"/>
          <w:color w:val="808080" w:themeColor="background1" w:themeShade="80"/>
        </w:rPr>
        <w:t>(</w:t>
      </w:r>
      <w:proofErr w:type="gramStart"/>
      <w:r w:rsidR="00F60A92" w:rsidRPr="00D1098B">
        <w:rPr>
          <w:rFonts w:ascii="Poppins" w:hAnsi="Poppins" w:cs="Poppins"/>
          <w:i/>
          <w:iCs/>
          <w:color w:val="808080" w:themeColor="background1" w:themeShade="80"/>
        </w:rPr>
        <w:t>faire</w:t>
      </w:r>
      <w:proofErr w:type="gramEnd"/>
      <w:r w:rsidR="00F60A92" w:rsidRPr="00D1098B">
        <w:rPr>
          <w:rFonts w:ascii="Poppins" w:hAnsi="Poppins" w:cs="Poppins"/>
          <w:i/>
          <w:iCs/>
          <w:color w:val="808080" w:themeColor="background1" w:themeShade="80"/>
        </w:rPr>
        <w:t xml:space="preserve"> la liste la plus exhaustive possible</w:t>
      </w:r>
      <w:r w:rsidR="00E47131" w:rsidRPr="00D1098B">
        <w:rPr>
          <w:rFonts w:ascii="Poppins" w:hAnsi="Poppins" w:cs="Poppins"/>
          <w:i/>
          <w:iCs/>
          <w:color w:val="808080" w:themeColor="background1" w:themeShade="80"/>
        </w:rPr>
        <w:t xml:space="preserve"> sans joindre les documents en annexe</w:t>
      </w:r>
      <w:r w:rsidR="00F60A92" w:rsidRPr="00D1098B">
        <w:rPr>
          <w:rFonts w:ascii="Poppins" w:hAnsi="Poppins" w:cs="Poppins"/>
          <w:color w:val="808080" w:themeColor="background1" w:themeShade="80"/>
        </w:rPr>
        <w:t>) </w:t>
      </w:r>
      <w:r w:rsidR="00F60A92" w:rsidRPr="00D1098B">
        <w:rPr>
          <w:rFonts w:ascii="Poppins" w:hAnsi="Poppins" w:cs="Poppins"/>
        </w:rPr>
        <w:t>:</w:t>
      </w:r>
    </w:p>
    <w:p w14:paraId="60140027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Le tableau des effectifs,</w:t>
      </w:r>
    </w:p>
    <w:p w14:paraId="7A56CD6D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La délibération instituant le régime indemnitaire,</w:t>
      </w:r>
    </w:p>
    <w:p w14:paraId="6F13D910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La délibération fixant les ratios d’avancement, </w:t>
      </w:r>
    </w:p>
    <w:p w14:paraId="677B2E6D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La délibération relative au temps de travail et son organisation,</w:t>
      </w:r>
    </w:p>
    <w:p w14:paraId="7BB0EFEC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proofErr w:type="gramStart"/>
      <w:r w:rsidRPr="00D1098B">
        <w:rPr>
          <w:rFonts w:ascii="Poppins" w:hAnsi="Poppins" w:cs="Poppins"/>
        </w:rPr>
        <w:t>Les règlements intérieur</w:t>
      </w:r>
      <w:proofErr w:type="gramEnd"/>
      <w:r w:rsidRPr="00D1098B">
        <w:rPr>
          <w:rFonts w:ascii="Poppins" w:hAnsi="Poppins" w:cs="Poppins"/>
        </w:rPr>
        <w:t xml:space="preserve"> et de formation,</w:t>
      </w:r>
    </w:p>
    <w:p w14:paraId="4DF13941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………</w:t>
      </w:r>
    </w:p>
    <w:p w14:paraId="3A2E4AA8" w14:textId="77777777" w:rsidR="003D0716" w:rsidRPr="00D1098B" w:rsidRDefault="003D0716" w:rsidP="003D0716">
      <w:pPr>
        <w:ind w:left="17"/>
        <w:rPr>
          <w:rFonts w:ascii="Poppins" w:eastAsia="Tahoma" w:hAnsi="Poppins" w:cs="Poppins"/>
          <w:b/>
          <w:bCs/>
          <w:color w:val="9D154F"/>
        </w:rPr>
      </w:pPr>
    </w:p>
    <w:p w14:paraId="1CF2D2EB" w14:textId="77777777" w:rsidR="003D0716" w:rsidRPr="00D1098B" w:rsidRDefault="003D0716" w:rsidP="003D0716">
      <w:pPr>
        <w:ind w:left="17"/>
        <w:rPr>
          <w:rFonts w:ascii="Poppins" w:eastAsia="Tahoma" w:hAnsi="Poppins" w:cs="Poppins"/>
          <w:color w:val="770C4C"/>
        </w:rPr>
      </w:pPr>
      <w:r w:rsidRPr="00D1098B">
        <w:rPr>
          <w:rFonts w:ascii="Poppins" w:eastAsia="Tahoma" w:hAnsi="Poppins" w:cs="Poppins"/>
          <w:color w:val="770C4C"/>
        </w:rPr>
        <w:t xml:space="preserve">Recensement des Emplois / Effectifs      </w:t>
      </w:r>
    </w:p>
    <w:p w14:paraId="2A924A94" w14:textId="77777777" w:rsidR="003D0716" w:rsidRPr="00D1098B" w:rsidRDefault="003D0716" w:rsidP="003D0716">
      <w:pPr>
        <w:ind w:left="17"/>
        <w:rPr>
          <w:rFonts w:ascii="Poppins" w:hAnsi="Poppins" w:cs="Poppins"/>
        </w:rPr>
      </w:pPr>
    </w:p>
    <w:p w14:paraId="4943D500" w14:textId="77777777" w:rsidR="003D0716" w:rsidRPr="00D1098B" w:rsidRDefault="003D0716" w:rsidP="003D0716">
      <w:pPr>
        <w:ind w:left="17"/>
        <w:rPr>
          <w:rFonts w:ascii="Poppins" w:hAnsi="Poppins" w:cs="Poppins"/>
        </w:rPr>
      </w:pPr>
      <w:r w:rsidRPr="00D1098B">
        <w:rPr>
          <w:rFonts w:ascii="Poppins" w:hAnsi="Poppins" w:cs="Poppins"/>
        </w:rPr>
        <w:t>Les LDG peuvent comporter des orientations propres à certains services, catégories ou cadres d'emplois.</w:t>
      </w:r>
    </w:p>
    <w:p w14:paraId="4A4F348B" w14:textId="77777777" w:rsidR="003D0716" w:rsidRPr="00D1098B" w:rsidRDefault="003D0716" w:rsidP="003D0716">
      <w:pPr>
        <w:ind w:left="17"/>
        <w:rPr>
          <w:rFonts w:ascii="Poppins" w:hAnsi="Poppins" w:cs="Poppins"/>
        </w:rPr>
      </w:pPr>
    </w:p>
    <w:p w14:paraId="5B9FA6A4" w14:textId="7002C831" w:rsidR="003D0716" w:rsidRPr="00D1098B" w:rsidRDefault="002F2C99" w:rsidP="003D0716">
      <w:pPr>
        <w:spacing w:after="4" w:line="249" w:lineRule="auto"/>
        <w:ind w:left="12" w:hanging="10"/>
        <w:rPr>
          <w:rFonts w:ascii="Poppins" w:hAnsi="Poppins" w:cs="Poppins"/>
        </w:rPr>
      </w:pPr>
      <w:r w:rsidRPr="00D1098B">
        <w:rPr>
          <w:rFonts w:ascii="Poppins" w:eastAsia="Trebuchet MS" w:hAnsi="Poppins" w:cs="Poppins"/>
          <w:b/>
        </w:rPr>
        <w:t>T</w:t>
      </w:r>
      <w:r w:rsidR="003D0716" w:rsidRPr="00D1098B">
        <w:rPr>
          <w:rFonts w:ascii="Poppins" w:eastAsia="Trebuchet MS" w:hAnsi="Poppins" w:cs="Poppins"/>
          <w:b/>
        </w:rPr>
        <w:t xml:space="preserve">ableau des effectifs à jour : </w:t>
      </w:r>
    </w:p>
    <w:p w14:paraId="3B16E32F" w14:textId="77777777" w:rsidR="00D50402" w:rsidRPr="00D1098B" w:rsidRDefault="003D0716" w:rsidP="003D0716">
      <w:pPr>
        <w:spacing w:after="57"/>
        <w:ind w:left="17"/>
        <w:rPr>
          <w:rFonts w:ascii="Poppins" w:hAnsi="Poppins" w:cs="Poppins"/>
        </w:rPr>
      </w:pPr>
      <w:r w:rsidRPr="00D1098B">
        <w:rPr>
          <w:rFonts w:ascii="Poppins" w:eastAsia="Trebuchet MS" w:hAnsi="Poppins" w:cs="Poppins"/>
          <w:b/>
        </w:rPr>
        <w:t xml:space="preserve"> </w:t>
      </w:r>
    </w:p>
    <w:tbl>
      <w:tblPr>
        <w:tblStyle w:val="Grilledutableau"/>
        <w:tblW w:w="0" w:type="auto"/>
        <w:tblInd w:w="17" w:type="dxa"/>
        <w:tblLook w:val="04A0" w:firstRow="1" w:lastRow="0" w:firstColumn="1" w:lastColumn="0" w:noHBand="0" w:noVBand="1"/>
      </w:tblPr>
      <w:tblGrid>
        <w:gridCol w:w="1694"/>
        <w:gridCol w:w="2400"/>
        <w:gridCol w:w="1934"/>
        <w:gridCol w:w="1858"/>
        <w:gridCol w:w="1159"/>
      </w:tblGrid>
      <w:tr w:rsidR="00D50402" w:rsidRPr="00D1098B" w14:paraId="7C594342" w14:textId="77777777" w:rsidTr="00D50402">
        <w:tc>
          <w:tcPr>
            <w:tcW w:w="1808" w:type="dxa"/>
          </w:tcPr>
          <w:p w14:paraId="0054666E" w14:textId="206527DB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Grade</w:t>
            </w:r>
          </w:p>
        </w:tc>
        <w:tc>
          <w:tcPr>
            <w:tcW w:w="2565" w:type="dxa"/>
          </w:tcPr>
          <w:p w14:paraId="40EA31E6" w14:textId="463448FB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Fonctions</w:t>
            </w:r>
          </w:p>
        </w:tc>
        <w:tc>
          <w:tcPr>
            <w:tcW w:w="1984" w:type="dxa"/>
          </w:tcPr>
          <w:p w14:paraId="73891746" w14:textId="61AB2EAD" w:rsidR="00D50402" w:rsidRPr="00D1098B" w:rsidRDefault="00D50402" w:rsidP="00D50402">
            <w:pPr>
              <w:spacing w:after="57"/>
              <w:jc w:val="left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Statut (stagiaire, titulaire, contractuel)</w:t>
            </w:r>
          </w:p>
        </w:tc>
        <w:tc>
          <w:tcPr>
            <w:tcW w:w="1559" w:type="dxa"/>
          </w:tcPr>
          <w:p w14:paraId="6D4ED508" w14:textId="57E2EC54" w:rsidR="00D50402" w:rsidRPr="00D1098B" w:rsidRDefault="008D1749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Durée</w:t>
            </w:r>
            <w:r w:rsidR="00D50402" w:rsidRPr="00D1098B">
              <w:rPr>
                <w:rFonts w:ascii="Poppins" w:hAnsi="Poppins" w:cs="Poppins"/>
                <w:sz w:val="22"/>
              </w:rPr>
              <w:t xml:space="preserve"> hebdomadaire</w:t>
            </w:r>
          </w:p>
        </w:tc>
        <w:tc>
          <w:tcPr>
            <w:tcW w:w="1129" w:type="dxa"/>
          </w:tcPr>
          <w:p w14:paraId="044F96CF" w14:textId="498005ED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Nombre d’agents</w:t>
            </w:r>
          </w:p>
        </w:tc>
      </w:tr>
      <w:tr w:rsidR="00D50402" w:rsidRPr="00D1098B" w14:paraId="07DCA0D3" w14:textId="77777777" w:rsidTr="00D50402">
        <w:tc>
          <w:tcPr>
            <w:tcW w:w="1808" w:type="dxa"/>
          </w:tcPr>
          <w:p w14:paraId="3440521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229B1241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32181AC9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61C85C52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5E8AA4A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687B3EC6" w14:textId="77777777" w:rsidTr="00D50402">
        <w:tc>
          <w:tcPr>
            <w:tcW w:w="1808" w:type="dxa"/>
          </w:tcPr>
          <w:p w14:paraId="5B557401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78502DD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36FC8B58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117A85D0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246C440C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333E3EB3" w14:textId="77777777" w:rsidTr="00D50402">
        <w:tc>
          <w:tcPr>
            <w:tcW w:w="1808" w:type="dxa"/>
          </w:tcPr>
          <w:p w14:paraId="21FC8EB2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70FB16C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6BA6DC5D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7B60BB9D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490A8287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0D5D6C31" w14:textId="77777777" w:rsidTr="00D50402">
        <w:tc>
          <w:tcPr>
            <w:tcW w:w="1808" w:type="dxa"/>
          </w:tcPr>
          <w:p w14:paraId="0A348B3C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1CCE33CC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2DA5D906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4E8392B2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289F9680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45259447" w14:textId="77777777" w:rsidTr="00D50402">
        <w:tc>
          <w:tcPr>
            <w:tcW w:w="1808" w:type="dxa"/>
          </w:tcPr>
          <w:p w14:paraId="394E2A99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06C5077A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4FBC8945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0EEAED84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65A6A570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</w:tbl>
    <w:p w14:paraId="16C8BBDF" w14:textId="4FD8613B" w:rsidR="003D0716" w:rsidRPr="00D1098B" w:rsidRDefault="003D0716" w:rsidP="003D0716">
      <w:pPr>
        <w:spacing w:after="57"/>
        <w:ind w:left="17"/>
        <w:rPr>
          <w:rFonts w:ascii="Poppins" w:hAnsi="Poppins" w:cs="Poppins"/>
        </w:rPr>
      </w:pPr>
    </w:p>
    <w:p w14:paraId="2DDC08C5" w14:textId="77777777" w:rsidR="003D0716" w:rsidRPr="00D1098B" w:rsidRDefault="003D0716" w:rsidP="003D0716">
      <w:pPr>
        <w:spacing w:after="64"/>
        <w:ind w:left="-36"/>
        <w:rPr>
          <w:rFonts w:ascii="Poppins" w:hAnsi="Poppins" w:cs="Poppins"/>
        </w:rPr>
      </w:pPr>
      <w:r w:rsidRPr="00D1098B">
        <w:rPr>
          <w:rFonts w:ascii="Poppins" w:hAnsi="Poppins" w:cs="Poppins"/>
          <w:noProof/>
        </w:rPr>
        <w:drawing>
          <wp:inline distT="0" distB="0" distL="0" distR="0" wp14:anchorId="7137B5D7" wp14:editId="0147F6FD">
            <wp:extent cx="6224017" cy="1728216"/>
            <wp:effectExtent l="0" t="0" r="0" b="0"/>
            <wp:docPr id="56230" name="Picture 56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0" name="Picture 56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4017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6BEA9" w14:textId="77777777" w:rsidR="003D0716" w:rsidRPr="00D1098B" w:rsidRDefault="003D0716" w:rsidP="003D0716">
      <w:pPr>
        <w:ind w:left="17"/>
        <w:rPr>
          <w:rFonts w:ascii="Poppins" w:eastAsia="Tahoma" w:hAnsi="Poppins" w:cs="Poppins"/>
          <w:color w:val="9D154F"/>
        </w:rPr>
      </w:pPr>
    </w:p>
    <w:p w14:paraId="707E82AA" w14:textId="77777777" w:rsidR="00026367" w:rsidRDefault="00026367" w:rsidP="003D0716">
      <w:pPr>
        <w:ind w:left="17"/>
        <w:rPr>
          <w:rFonts w:ascii="Poppins" w:eastAsia="Tahoma" w:hAnsi="Poppins" w:cs="Poppins"/>
          <w:color w:val="770C4C"/>
        </w:rPr>
      </w:pPr>
    </w:p>
    <w:p w14:paraId="514E3CC8" w14:textId="77777777" w:rsidR="00365696" w:rsidRDefault="00365696" w:rsidP="003D0716">
      <w:pPr>
        <w:ind w:left="17"/>
        <w:rPr>
          <w:rFonts w:ascii="Poppins" w:eastAsia="Tahoma" w:hAnsi="Poppins" w:cs="Poppins"/>
          <w:color w:val="770C4C"/>
        </w:rPr>
      </w:pPr>
    </w:p>
    <w:p w14:paraId="63D0039A" w14:textId="77777777" w:rsidR="004637AD" w:rsidRDefault="004637AD" w:rsidP="003D0716">
      <w:pPr>
        <w:ind w:left="17"/>
        <w:rPr>
          <w:rFonts w:ascii="Poppins" w:eastAsia="Tahoma" w:hAnsi="Poppins" w:cs="Poppins"/>
          <w:color w:val="770C4C"/>
        </w:rPr>
      </w:pPr>
    </w:p>
    <w:p w14:paraId="314E42EA" w14:textId="77777777" w:rsidR="00365696" w:rsidRDefault="00365696" w:rsidP="003D0716">
      <w:pPr>
        <w:ind w:left="17"/>
        <w:rPr>
          <w:rFonts w:ascii="Poppins" w:eastAsia="Tahoma" w:hAnsi="Poppins" w:cs="Poppins"/>
          <w:color w:val="770C4C"/>
        </w:rPr>
      </w:pPr>
    </w:p>
    <w:p w14:paraId="5F549A67" w14:textId="3E27230F" w:rsidR="003D0716" w:rsidRPr="00D1098B" w:rsidRDefault="003D0716" w:rsidP="003D0716">
      <w:pPr>
        <w:ind w:left="17"/>
        <w:rPr>
          <w:rFonts w:ascii="Poppins" w:eastAsia="Tahoma" w:hAnsi="Poppins" w:cs="Poppins"/>
          <w:color w:val="770C4C"/>
        </w:rPr>
      </w:pPr>
      <w:r w:rsidRPr="00D1098B">
        <w:rPr>
          <w:rFonts w:ascii="Poppins" w:eastAsia="Tahoma" w:hAnsi="Poppins" w:cs="Poppins"/>
          <w:color w:val="770C4C"/>
        </w:rPr>
        <w:lastRenderedPageBreak/>
        <w:t>Les mouvements de personnel :</w:t>
      </w:r>
    </w:p>
    <w:p w14:paraId="4BB44020" w14:textId="77777777" w:rsidR="003D0716" w:rsidRPr="00D1098B" w:rsidRDefault="003D0716" w:rsidP="003D0716">
      <w:pPr>
        <w:rPr>
          <w:rFonts w:ascii="Poppins" w:hAnsi="Poppins" w:cs="Poppins"/>
        </w:rPr>
      </w:pPr>
    </w:p>
    <w:tbl>
      <w:tblPr>
        <w:tblStyle w:val="Grilledutableau"/>
        <w:tblpPr w:leftFromText="141" w:rightFromText="141" w:vertAnchor="text" w:horzAnchor="margin" w:tblpX="-743" w:tblpY="165"/>
        <w:tblW w:w="10315" w:type="dxa"/>
        <w:tblLook w:val="04A0" w:firstRow="1" w:lastRow="0" w:firstColumn="1" w:lastColumn="0" w:noHBand="0" w:noVBand="1"/>
      </w:tblPr>
      <w:tblGrid>
        <w:gridCol w:w="2974"/>
        <w:gridCol w:w="1524"/>
        <w:gridCol w:w="1700"/>
        <w:gridCol w:w="1283"/>
        <w:gridCol w:w="1594"/>
        <w:gridCol w:w="1240"/>
      </w:tblGrid>
      <w:tr w:rsidR="003D0716" w:rsidRPr="00D1098B" w14:paraId="6FFD4FD2" w14:textId="77777777" w:rsidTr="008D01E6">
        <w:trPr>
          <w:trHeight w:val="412"/>
        </w:trPr>
        <w:tc>
          <w:tcPr>
            <w:tcW w:w="2978" w:type="dxa"/>
            <w:vAlign w:val="center"/>
          </w:tcPr>
          <w:p w14:paraId="5D0CFC3E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left"/>
              <w:rPr>
                <w:rFonts w:ascii="Poppins" w:hAnsi="Poppins" w:cs="Poppins"/>
                <w:bCs/>
                <w:color w:val="000000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Volume et origine des départs</w:t>
            </w:r>
          </w:p>
        </w:tc>
        <w:tc>
          <w:tcPr>
            <w:tcW w:w="1525" w:type="dxa"/>
            <w:vAlign w:val="center"/>
          </w:tcPr>
          <w:p w14:paraId="5635B096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Retraite</w:t>
            </w:r>
          </w:p>
        </w:tc>
        <w:tc>
          <w:tcPr>
            <w:tcW w:w="1701" w:type="dxa"/>
            <w:vAlign w:val="center"/>
          </w:tcPr>
          <w:p w14:paraId="64C45111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Fin de contrat</w:t>
            </w:r>
          </w:p>
        </w:tc>
        <w:tc>
          <w:tcPr>
            <w:tcW w:w="1275" w:type="dxa"/>
            <w:vAlign w:val="center"/>
          </w:tcPr>
          <w:p w14:paraId="5A66EC90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Mutation</w:t>
            </w:r>
          </w:p>
        </w:tc>
        <w:tc>
          <w:tcPr>
            <w:tcW w:w="1594" w:type="dxa"/>
            <w:vAlign w:val="center"/>
          </w:tcPr>
          <w:p w14:paraId="398E4607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Démission</w:t>
            </w:r>
          </w:p>
        </w:tc>
        <w:tc>
          <w:tcPr>
            <w:tcW w:w="1242" w:type="dxa"/>
            <w:vAlign w:val="center"/>
          </w:tcPr>
          <w:p w14:paraId="22213BBC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…</w:t>
            </w:r>
          </w:p>
        </w:tc>
      </w:tr>
      <w:tr w:rsidR="003D0716" w:rsidRPr="00D1098B" w14:paraId="6F7AD2F9" w14:textId="77777777" w:rsidTr="008D01E6">
        <w:tc>
          <w:tcPr>
            <w:tcW w:w="2978" w:type="dxa"/>
          </w:tcPr>
          <w:p w14:paraId="63EC11CA" w14:textId="7A8847D0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202</w:t>
            </w:r>
            <w:r w:rsidR="004637AD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14:paraId="72735EC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4F08D84E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215F0FAA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56E8B2B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381DEF8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09E4BE62" w14:textId="77777777" w:rsidTr="008D01E6">
        <w:tc>
          <w:tcPr>
            <w:tcW w:w="2978" w:type="dxa"/>
          </w:tcPr>
          <w:p w14:paraId="55FC9EDB" w14:textId="51142531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BC407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4637AD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5" w:type="dxa"/>
          </w:tcPr>
          <w:p w14:paraId="57670FE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27D9CA51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69333E25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6DE3FE8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5EA8B99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0EEAE9F1" w14:textId="77777777" w:rsidTr="008D01E6">
        <w:tc>
          <w:tcPr>
            <w:tcW w:w="2978" w:type="dxa"/>
          </w:tcPr>
          <w:p w14:paraId="276877FD" w14:textId="179AB472" w:rsidR="003D0716" w:rsidRPr="00D1098B" w:rsidRDefault="00BC4072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E47131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4637AD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5" w:type="dxa"/>
          </w:tcPr>
          <w:p w14:paraId="6DCFFC33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5F0B21D1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491D415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02608E7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4D45EEE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2B5788A9" w14:textId="77777777" w:rsidTr="008D01E6">
        <w:tc>
          <w:tcPr>
            <w:tcW w:w="2978" w:type="dxa"/>
          </w:tcPr>
          <w:p w14:paraId="651D7ABF" w14:textId="77777777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1525" w:type="dxa"/>
          </w:tcPr>
          <w:p w14:paraId="36FAD411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4FA6727B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3F82BE83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15D37BAA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6D3BD49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</w:tbl>
    <w:p w14:paraId="58229322" w14:textId="77777777" w:rsidR="003D0716" w:rsidRPr="00D1098B" w:rsidRDefault="003D0716" w:rsidP="003D0716">
      <w:pPr>
        <w:rPr>
          <w:rFonts w:ascii="Poppins" w:hAnsi="Poppins" w:cs="Poppins"/>
        </w:rPr>
      </w:pPr>
    </w:p>
    <w:tbl>
      <w:tblPr>
        <w:tblStyle w:val="Grilledutableau"/>
        <w:tblpPr w:leftFromText="141" w:rightFromText="141" w:vertAnchor="text" w:horzAnchor="margin" w:tblpX="-743" w:tblpY="165"/>
        <w:tblW w:w="10315" w:type="dxa"/>
        <w:tblLook w:val="04A0" w:firstRow="1" w:lastRow="0" w:firstColumn="1" w:lastColumn="0" w:noHBand="0" w:noVBand="1"/>
      </w:tblPr>
      <w:tblGrid>
        <w:gridCol w:w="2742"/>
        <w:gridCol w:w="2013"/>
        <w:gridCol w:w="1502"/>
        <w:gridCol w:w="1413"/>
        <w:gridCol w:w="1525"/>
        <w:gridCol w:w="1120"/>
      </w:tblGrid>
      <w:tr w:rsidR="003D0716" w:rsidRPr="00D1098B" w14:paraId="451D057B" w14:textId="77777777" w:rsidTr="008D01E6">
        <w:trPr>
          <w:trHeight w:val="553"/>
        </w:trPr>
        <w:tc>
          <w:tcPr>
            <w:tcW w:w="3015" w:type="dxa"/>
            <w:vAlign w:val="center"/>
          </w:tcPr>
          <w:p w14:paraId="41737417" w14:textId="77777777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jc w:val="left"/>
              <w:rPr>
                <w:rFonts w:ascii="Poppins" w:hAnsi="Poppins" w:cs="Poppins"/>
                <w:bCs w:val="0"/>
                <w:color w:val="00000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Volume et origine des entrées</w:t>
            </w:r>
          </w:p>
        </w:tc>
        <w:tc>
          <w:tcPr>
            <w:tcW w:w="1598" w:type="dxa"/>
            <w:vAlign w:val="center"/>
          </w:tcPr>
          <w:p w14:paraId="0539700C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Remplacement agent absent</w:t>
            </w:r>
          </w:p>
        </w:tc>
        <w:tc>
          <w:tcPr>
            <w:tcW w:w="1548" w:type="dxa"/>
            <w:vAlign w:val="center"/>
          </w:tcPr>
          <w:p w14:paraId="078C4019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Création de poste</w:t>
            </w:r>
          </w:p>
        </w:tc>
        <w:tc>
          <w:tcPr>
            <w:tcW w:w="1354" w:type="dxa"/>
            <w:vAlign w:val="center"/>
          </w:tcPr>
          <w:p w14:paraId="2A83BA5A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Renfort (surcroit d’activité)</w:t>
            </w:r>
          </w:p>
        </w:tc>
        <w:tc>
          <w:tcPr>
            <w:tcW w:w="1554" w:type="dxa"/>
            <w:vAlign w:val="center"/>
          </w:tcPr>
          <w:p w14:paraId="1A90DC2C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Apprentis</w:t>
            </w:r>
          </w:p>
        </w:tc>
        <w:tc>
          <w:tcPr>
            <w:tcW w:w="1246" w:type="dxa"/>
            <w:vAlign w:val="center"/>
          </w:tcPr>
          <w:p w14:paraId="425B56C8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…</w:t>
            </w:r>
          </w:p>
        </w:tc>
      </w:tr>
      <w:tr w:rsidR="003D0716" w:rsidRPr="00D1098B" w14:paraId="79E96D20" w14:textId="77777777" w:rsidTr="008D01E6">
        <w:tc>
          <w:tcPr>
            <w:tcW w:w="3015" w:type="dxa"/>
          </w:tcPr>
          <w:p w14:paraId="05681CD3" w14:textId="6E873BEB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202</w:t>
            </w:r>
            <w:r w:rsidR="004637AD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98" w:type="dxa"/>
          </w:tcPr>
          <w:p w14:paraId="062675AA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0C7CB84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27B63424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13FB135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22217DF2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73D566F0" w14:textId="77777777" w:rsidTr="008D01E6">
        <w:tc>
          <w:tcPr>
            <w:tcW w:w="3015" w:type="dxa"/>
          </w:tcPr>
          <w:p w14:paraId="0B0C5805" w14:textId="433A7904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BC407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4637AD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98" w:type="dxa"/>
          </w:tcPr>
          <w:p w14:paraId="739960C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5E23800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12F34138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1919CF6C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0E37200E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59C11EF7" w14:textId="77777777" w:rsidTr="008D01E6">
        <w:tc>
          <w:tcPr>
            <w:tcW w:w="3015" w:type="dxa"/>
          </w:tcPr>
          <w:p w14:paraId="5CDB0BAF" w14:textId="279E8A30" w:rsidR="003D0716" w:rsidRPr="00D1098B" w:rsidRDefault="00BC4072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E47131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4637AD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98" w:type="dxa"/>
          </w:tcPr>
          <w:p w14:paraId="5A5C143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19803B14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6767317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7CE1EC8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023C2E1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28253C30" w14:textId="77777777" w:rsidTr="008D01E6">
        <w:tc>
          <w:tcPr>
            <w:tcW w:w="3015" w:type="dxa"/>
          </w:tcPr>
          <w:p w14:paraId="60CDD82D" w14:textId="77777777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1598" w:type="dxa"/>
          </w:tcPr>
          <w:p w14:paraId="53EB1D2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7DCA1CBC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4DBD41A5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708C3FC3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4F77207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</w:tbl>
    <w:p w14:paraId="3782D7CD" w14:textId="7ACC947A" w:rsidR="003D0716" w:rsidRPr="00D1098B" w:rsidRDefault="003D0716" w:rsidP="003D0716">
      <w:pPr>
        <w:rPr>
          <w:rFonts w:ascii="Poppins" w:hAnsi="Poppins" w:cs="Poppins"/>
        </w:rPr>
      </w:pPr>
    </w:p>
    <w:p w14:paraId="233671E3" w14:textId="7ABBD652" w:rsidR="008D1749" w:rsidRPr="00D1098B" w:rsidRDefault="008D1749" w:rsidP="003D0716">
      <w:pPr>
        <w:rPr>
          <w:rFonts w:ascii="Poppins" w:hAnsi="Poppins" w:cs="Poppins"/>
        </w:rPr>
      </w:pPr>
    </w:p>
    <w:p w14:paraId="131A0539" w14:textId="77777777" w:rsidR="008D1749" w:rsidRPr="00D1098B" w:rsidRDefault="008D1749" w:rsidP="003D0716">
      <w:pPr>
        <w:rPr>
          <w:rFonts w:ascii="Poppins" w:hAnsi="Poppins" w:cs="Poppins"/>
        </w:rPr>
      </w:pPr>
    </w:p>
    <w:tbl>
      <w:tblPr>
        <w:tblStyle w:val="Grilledutableau"/>
        <w:tblW w:w="10475" w:type="dxa"/>
        <w:jc w:val="center"/>
        <w:tblLook w:val="04A0" w:firstRow="1" w:lastRow="0" w:firstColumn="1" w:lastColumn="0" w:noHBand="0" w:noVBand="1"/>
      </w:tblPr>
      <w:tblGrid>
        <w:gridCol w:w="4111"/>
        <w:gridCol w:w="923"/>
        <w:gridCol w:w="923"/>
        <w:gridCol w:w="922"/>
        <w:gridCol w:w="827"/>
        <w:gridCol w:w="923"/>
        <w:gridCol w:w="923"/>
        <w:gridCol w:w="923"/>
      </w:tblGrid>
      <w:tr w:rsidR="00E47131" w:rsidRPr="00D1098B" w14:paraId="34982D58" w14:textId="7ACABBCC" w:rsidTr="00E47131">
        <w:trPr>
          <w:trHeight w:val="406"/>
          <w:jc w:val="center"/>
        </w:trPr>
        <w:tc>
          <w:tcPr>
            <w:tcW w:w="4111" w:type="dxa"/>
            <w:tcBorders>
              <w:top w:val="nil"/>
              <w:left w:val="nil"/>
            </w:tcBorders>
          </w:tcPr>
          <w:p w14:paraId="319DAF90" w14:textId="77777777" w:rsidR="00E47131" w:rsidRPr="00D1098B" w:rsidRDefault="00E47131" w:rsidP="00BC4072">
            <w:pPr>
              <w:pStyle w:val="07-SectionTitreBleu"/>
              <w:pBdr>
                <w:bottom w:val="none" w:sz="0" w:space="0" w:color="auto"/>
              </w:pBdr>
              <w:spacing w:before="120"/>
              <w:rPr>
                <w:rFonts w:ascii="Poppins" w:hAnsi="Poppins" w:cs="Poppins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</w:tcPr>
          <w:p w14:paraId="0964E3DC" w14:textId="08552EDB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4637AD">
              <w:rPr>
                <w:rFonts w:ascii="Poppins" w:hAnsi="Poppins" w:cs="Poppins"/>
                <w:b/>
                <w:color w:val="auto"/>
                <w:sz w:val="22"/>
              </w:rPr>
              <w:t>6</w:t>
            </w:r>
          </w:p>
        </w:tc>
        <w:tc>
          <w:tcPr>
            <w:tcW w:w="923" w:type="dxa"/>
          </w:tcPr>
          <w:p w14:paraId="7E861967" w14:textId="7DF5A560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4637AD">
              <w:rPr>
                <w:rFonts w:ascii="Poppins" w:hAnsi="Poppins" w:cs="Poppins"/>
                <w:b/>
                <w:color w:val="auto"/>
                <w:sz w:val="22"/>
              </w:rPr>
              <w:t>7</w:t>
            </w:r>
          </w:p>
        </w:tc>
        <w:tc>
          <w:tcPr>
            <w:tcW w:w="922" w:type="dxa"/>
          </w:tcPr>
          <w:p w14:paraId="7989843E" w14:textId="5FDD3B04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4637AD">
              <w:rPr>
                <w:rFonts w:ascii="Poppins" w:hAnsi="Poppins" w:cs="Poppins"/>
                <w:b/>
                <w:color w:val="auto"/>
                <w:sz w:val="22"/>
              </w:rPr>
              <w:t>8</w:t>
            </w:r>
          </w:p>
        </w:tc>
        <w:tc>
          <w:tcPr>
            <w:tcW w:w="827" w:type="dxa"/>
          </w:tcPr>
          <w:p w14:paraId="2BA33A3B" w14:textId="212E9130" w:rsidR="00E47131" w:rsidRPr="00D1098B" w:rsidRDefault="00E47131" w:rsidP="008D1749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4637AD">
              <w:rPr>
                <w:rFonts w:ascii="Poppins" w:hAnsi="Poppins" w:cs="Poppins"/>
                <w:b/>
                <w:color w:val="auto"/>
                <w:sz w:val="22"/>
              </w:rPr>
              <w:t>9</w:t>
            </w:r>
          </w:p>
        </w:tc>
        <w:tc>
          <w:tcPr>
            <w:tcW w:w="923" w:type="dxa"/>
          </w:tcPr>
          <w:p w14:paraId="2FFDBF14" w14:textId="6F73A2FD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</w:t>
            </w:r>
            <w:r w:rsidR="004637AD">
              <w:rPr>
                <w:rFonts w:ascii="Poppins" w:hAnsi="Poppins" w:cs="Poppins"/>
                <w:b/>
                <w:color w:val="auto"/>
                <w:sz w:val="22"/>
              </w:rPr>
              <w:t>30</w:t>
            </w:r>
          </w:p>
        </w:tc>
        <w:tc>
          <w:tcPr>
            <w:tcW w:w="923" w:type="dxa"/>
          </w:tcPr>
          <w:p w14:paraId="40C3B8A7" w14:textId="47DBD349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</w:t>
            </w:r>
            <w:r w:rsidR="0058035D">
              <w:rPr>
                <w:rFonts w:ascii="Poppins" w:hAnsi="Poppins" w:cs="Poppins"/>
                <w:b/>
                <w:color w:val="auto"/>
                <w:sz w:val="22"/>
              </w:rPr>
              <w:t>3</w:t>
            </w:r>
            <w:r w:rsidR="004637AD">
              <w:rPr>
                <w:rFonts w:ascii="Poppins" w:hAnsi="Poppins" w:cs="Poppins"/>
                <w:b/>
                <w:color w:val="auto"/>
                <w:sz w:val="22"/>
              </w:rPr>
              <w:t>1</w:t>
            </w:r>
          </w:p>
        </w:tc>
        <w:tc>
          <w:tcPr>
            <w:tcW w:w="923" w:type="dxa"/>
          </w:tcPr>
          <w:p w14:paraId="4E938AAD" w14:textId="20F7A71E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3</w:t>
            </w:r>
            <w:r w:rsidR="004637AD">
              <w:rPr>
                <w:rFonts w:ascii="Poppins" w:hAnsi="Poppins" w:cs="Poppins"/>
                <w:b/>
                <w:color w:val="auto"/>
                <w:sz w:val="22"/>
              </w:rPr>
              <w:t>2</w:t>
            </w:r>
          </w:p>
        </w:tc>
      </w:tr>
      <w:tr w:rsidR="00E47131" w:rsidRPr="00D1098B" w14:paraId="42695EC5" w14:textId="0D3BFB92" w:rsidTr="00E47131">
        <w:trPr>
          <w:trHeight w:val="406"/>
          <w:jc w:val="center"/>
        </w:trPr>
        <w:tc>
          <w:tcPr>
            <w:tcW w:w="4111" w:type="dxa"/>
          </w:tcPr>
          <w:p w14:paraId="4D1062F5" w14:textId="77777777" w:rsidR="00E47131" w:rsidRPr="00D1098B" w:rsidRDefault="00E47131" w:rsidP="00BC4072">
            <w:pPr>
              <w:pStyle w:val="07-SectionTitreBleu"/>
              <w:pBdr>
                <w:bottom w:val="none" w:sz="0" w:space="0" w:color="auto"/>
              </w:pBdr>
              <w:spacing w:before="120"/>
              <w:rPr>
                <w:rFonts w:ascii="Poppins" w:hAnsi="Poppins" w:cs="Poppins"/>
                <w:b w:val="0"/>
                <w:color w:val="00000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 w:val="0"/>
                <w:color w:val="000000"/>
                <w:kern w:val="0"/>
                <w:sz w:val="22"/>
                <w:szCs w:val="22"/>
              </w:rPr>
              <w:t xml:space="preserve">Projection des départs en retraite des agents </w:t>
            </w:r>
          </w:p>
        </w:tc>
        <w:tc>
          <w:tcPr>
            <w:tcW w:w="923" w:type="dxa"/>
          </w:tcPr>
          <w:p w14:paraId="08B1309E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10A2C830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2" w:type="dxa"/>
          </w:tcPr>
          <w:p w14:paraId="4FE6820C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827" w:type="dxa"/>
          </w:tcPr>
          <w:p w14:paraId="5917F16E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0695F875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39806F8F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512ED905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</w:tr>
      <w:tr w:rsidR="00E47131" w:rsidRPr="00D1098B" w14:paraId="36D58AAA" w14:textId="0D486B83" w:rsidTr="00E47131">
        <w:trPr>
          <w:trHeight w:val="406"/>
          <w:jc w:val="center"/>
        </w:trPr>
        <w:tc>
          <w:tcPr>
            <w:tcW w:w="4111" w:type="dxa"/>
          </w:tcPr>
          <w:p w14:paraId="5F65833B" w14:textId="77777777" w:rsidR="00E47131" w:rsidRPr="00D1098B" w:rsidRDefault="00E47131" w:rsidP="00BC4072">
            <w:pPr>
              <w:pStyle w:val="07-SectionTitreBleu"/>
              <w:pBdr>
                <w:bottom w:val="none" w:sz="0" w:space="0" w:color="auto"/>
              </w:pBdr>
              <w:spacing w:before="120"/>
              <w:rPr>
                <w:rFonts w:ascii="Poppins" w:hAnsi="Poppins" w:cs="Poppins"/>
                <w:b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 w:val="0"/>
                <w:color w:val="000000"/>
                <w:kern w:val="0"/>
                <w:sz w:val="22"/>
                <w:szCs w:val="22"/>
              </w:rPr>
              <w:t>Projection autres départs annoncés</w:t>
            </w:r>
          </w:p>
        </w:tc>
        <w:tc>
          <w:tcPr>
            <w:tcW w:w="923" w:type="dxa"/>
          </w:tcPr>
          <w:p w14:paraId="54685C34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42A614B3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2" w:type="dxa"/>
          </w:tcPr>
          <w:p w14:paraId="787500BF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827" w:type="dxa"/>
          </w:tcPr>
          <w:p w14:paraId="3BAAAAE7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1D6B4227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57771798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2E513A23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</w:tr>
    </w:tbl>
    <w:p w14:paraId="393573F3" w14:textId="77777777" w:rsidR="003D0716" w:rsidRPr="00D1098B" w:rsidRDefault="003D0716" w:rsidP="003D0716">
      <w:pPr>
        <w:rPr>
          <w:rFonts w:ascii="Poppins" w:hAnsi="Poppins" w:cs="Poppins"/>
        </w:rPr>
      </w:pPr>
    </w:p>
    <w:p w14:paraId="52AE0319" w14:textId="6FA96A86" w:rsidR="003D0716" w:rsidRPr="00D1098B" w:rsidRDefault="003D0716" w:rsidP="003D0716">
      <w:pPr>
        <w:ind w:left="-142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Recrutements </w:t>
      </w:r>
      <w:proofErr w:type="gramStart"/>
      <w:r w:rsidRPr="00D1098B">
        <w:rPr>
          <w:rFonts w:ascii="Poppins" w:hAnsi="Poppins" w:cs="Poppins"/>
        </w:rPr>
        <w:t>suite à</w:t>
      </w:r>
      <w:proofErr w:type="gramEnd"/>
      <w:r w:rsidRPr="00D1098B">
        <w:rPr>
          <w:rFonts w:ascii="Poppins" w:hAnsi="Poppins" w:cs="Poppins"/>
        </w:rPr>
        <w:t xml:space="preserve"> départ :</w:t>
      </w:r>
    </w:p>
    <w:p w14:paraId="78B9BD68" w14:textId="77777777" w:rsidR="003D0716" w:rsidRPr="00D1098B" w:rsidRDefault="003D0716" w:rsidP="003D0716">
      <w:pPr>
        <w:ind w:left="17"/>
        <w:rPr>
          <w:rFonts w:ascii="Poppins" w:hAnsi="Poppins" w:cs="Poppins"/>
        </w:rPr>
      </w:pPr>
      <w:r w:rsidRPr="00D1098B">
        <w:rPr>
          <w:rFonts w:ascii="Poppins" w:eastAsia="Trebuchet MS" w:hAnsi="Poppins" w:cs="Poppins"/>
        </w:rPr>
        <w:t xml:space="preserve"> </w:t>
      </w:r>
    </w:p>
    <w:tbl>
      <w:tblPr>
        <w:tblStyle w:val="TableGrid"/>
        <w:tblW w:w="9459" w:type="dxa"/>
        <w:jc w:val="center"/>
        <w:tblInd w:w="0" w:type="dxa"/>
        <w:tblCellMar>
          <w:top w:w="3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253"/>
        <w:gridCol w:w="3541"/>
        <w:gridCol w:w="1870"/>
        <w:gridCol w:w="1795"/>
      </w:tblGrid>
      <w:tr w:rsidR="003D0716" w:rsidRPr="00D1098B" w14:paraId="6B5CCE0D" w14:textId="77777777" w:rsidTr="008D1749">
        <w:trPr>
          <w:trHeight w:val="492"/>
          <w:jc w:val="center"/>
        </w:trPr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2B22" w14:textId="2E4A1C52" w:rsidR="003D0716" w:rsidRPr="00D1098B" w:rsidRDefault="003D0716" w:rsidP="008D01E6">
            <w:pPr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  <w:b/>
              </w:rPr>
              <w:t>BESOINS  202</w:t>
            </w:r>
            <w:r w:rsidR="004637AD">
              <w:rPr>
                <w:rFonts w:ascii="Poppins" w:eastAsia="Trebuchet MS" w:hAnsi="Poppins" w:cs="Poppins"/>
                <w:b/>
              </w:rPr>
              <w:t>6</w:t>
            </w:r>
            <w:r w:rsidRPr="00D1098B">
              <w:rPr>
                <w:rFonts w:ascii="Poppins" w:eastAsia="Trebuchet MS" w:hAnsi="Poppins" w:cs="Poppins"/>
                <w:b/>
              </w:rPr>
              <w:t xml:space="preserve"> /20</w:t>
            </w:r>
            <w:r w:rsidR="00D27D40" w:rsidRPr="00D1098B">
              <w:rPr>
                <w:rFonts w:ascii="Poppins" w:eastAsia="Trebuchet MS" w:hAnsi="Poppins" w:cs="Poppins"/>
                <w:b/>
              </w:rPr>
              <w:t>3</w:t>
            </w:r>
            <w:r w:rsidR="004637AD">
              <w:rPr>
                <w:rFonts w:ascii="Poppins" w:eastAsia="Trebuchet MS" w:hAnsi="Poppins" w:cs="Poppins"/>
                <w:b/>
              </w:rPr>
              <w:t>2</w:t>
            </w:r>
          </w:p>
          <w:p w14:paraId="1D175DA4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  <w:i/>
              </w:rPr>
              <w:t>(</w:t>
            </w:r>
            <w:proofErr w:type="gramStart"/>
            <w:r w:rsidRPr="00D1098B">
              <w:rPr>
                <w:rFonts w:ascii="Poppins" w:eastAsia="Trebuchet MS" w:hAnsi="Poppins" w:cs="Poppins"/>
                <w:i/>
              </w:rPr>
              <w:t>en</w:t>
            </w:r>
            <w:proofErr w:type="gramEnd"/>
            <w:r w:rsidRPr="00D1098B">
              <w:rPr>
                <w:rFonts w:ascii="Poppins" w:eastAsia="Trebuchet MS" w:hAnsi="Poppins" w:cs="Poppins"/>
                <w:i/>
              </w:rPr>
              <w:t xml:space="preserve"> lien avec la fiche de poste) 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2F73" w14:textId="26FF578B" w:rsidR="003D0716" w:rsidRPr="00D1098B" w:rsidRDefault="008D1749" w:rsidP="008D01E6">
            <w:pPr>
              <w:jc w:val="center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>G</w:t>
            </w:r>
            <w:r w:rsidR="003D0716" w:rsidRPr="00D1098B">
              <w:rPr>
                <w:rFonts w:ascii="Poppins" w:eastAsia="Trebuchet MS" w:hAnsi="Poppins" w:cs="Poppins"/>
              </w:rPr>
              <w:t xml:space="preserve">rade – F/H - durée hebdomadaire du poste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2491" w14:textId="77777777" w:rsidR="003D0716" w:rsidRPr="00D1098B" w:rsidRDefault="003D0716" w:rsidP="008D01E6">
            <w:pPr>
              <w:ind w:left="69" w:right="71"/>
              <w:jc w:val="center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 xml:space="preserve">Date prévisionnelle </w:t>
            </w:r>
          </w:p>
        </w:tc>
      </w:tr>
      <w:tr w:rsidR="003D0716" w:rsidRPr="00D1098B" w14:paraId="139BA1E4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0D5" w14:textId="77777777" w:rsidR="003D0716" w:rsidRPr="00D1098B" w:rsidRDefault="003D0716" w:rsidP="008D01E6">
            <w:pPr>
              <w:spacing w:after="3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 xml:space="preserve">Métier </w:t>
            </w:r>
          </w:p>
          <w:p w14:paraId="28478BD0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  <w:i/>
              </w:rPr>
              <w:t>(</w:t>
            </w:r>
            <w:proofErr w:type="gramStart"/>
            <w:r w:rsidRPr="00D1098B">
              <w:rPr>
                <w:rFonts w:ascii="Poppins" w:eastAsia="Trebuchet MS" w:hAnsi="Poppins" w:cs="Poppins"/>
                <w:i/>
              </w:rPr>
              <w:t>intitulé</w:t>
            </w:r>
            <w:proofErr w:type="gramEnd"/>
            <w:r w:rsidRPr="00D1098B">
              <w:rPr>
                <w:rFonts w:ascii="Poppins" w:eastAsia="Trebuchet MS" w:hAnsi="Poppins" w:cs="Poppins"/>
                <w:i/>
              </w:rPr>
              <w:t xml:space="preserve"> du poste)</w:t>
            </w:r>
            <w:r w:rsidRPr="00D1098B">
              <w:rPr>
                <w:rFonts w:ascii="Poppins" w:eastAsia="Trebuchet MS" w:hAnsi="Poppins" w:cs="Poppins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7BA2" w14:textId="77777777" w:rsidR="003D0716" w:rsidRPr="00D1098B" w:rsidRDefault="003D0716" w:rsidP="008D01E6">
            <w:pPr>
              <w:ind w:right="61"/>
              <w:jc w:val="center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>Missions - compétences</w:t>
            </w:r>
            <w:r w:rsidRPr="00D1098B">
              <w:rPr>
                <w:rFonts w:ascii="Poppins" w:eastAsia="Trebuchet MS" w:hAnsi="Poppins" w:cs="Poppins"/>
                <w:b/>
              </w:rPr>
              <w:t xml:space="preserve"> </w:t>
            </w:r>
            <w:r w:rsidRPr="00D1098B">
              <w:rPr>
                <w:rFonts w:ascii="Poppins" w:eastAsia="Trebuchet MS" w:hAnsi="Poppins" w:cs="Poppins"/>
              </w:rPr>
              <w:t>principales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439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78A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</w:tr>
      <w:tr w:rsidR="003D0716" w:rsidRPr="00D1098B" w14:paraId="3F19EADB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99D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984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D43C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ADB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</w:tr>
      <w:tr w:rsidR="003D0716" w:rsidRPr="00D1098B" w14:paraId="0B7EC892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F58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B05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C11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73D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</w:tr>
      <w:tr w:rsidR="00D1098B" w:rsidRPr="00D1098B" w14:paraId="2B421381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ECE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6DB4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D6D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4BF7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</w:tr>
      <w:tr w:rsidR="00D1098B" w:rsidRPr="00D1098B" w14:paraId="50B422FB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9024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790A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44CF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7A4F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</w:tr>
    </w:tbl>
    <w:p w14:paraId="19E13001" w14:textId="77777777" w:rsidR="003D0716" w:rsidRPr="00D1098B" w:rsidRDefault="003D0716" w:rsidP="003D0716">
      <w:pPr>
        <w:ind w:left="17"/>
        <w:rPr>
          <w:rFonts w:ascii="Poppins" w:hAnsi="Poppins" w:cs="Poppins"/>
        </w:rPr>
      </w:pPr>
    </w:p>
    <w:p w14:paraId="6EFB5B38" w14:textId="77777777" w:rsidR="003D0716" w:rsidRDefault="003D0716" w:rsidP="003D0716">
      <w:pPr>
        <w:spacing w:after="28"/>
        <w:ind w:left="17"/>
        <w:rPr>
          <w:rFonts w:ascii="Poppins" w:eastAsia="Trebuchet MS" w:hAnsi="Poppins" w:cs="Poppins"/>
        </w:rPr>
      </w:pPr>
      <w:r w:rsidRPr="00D1098B">
        <w:rPr>
          <w:rFonts w:ascii="Poppins" w:eastAsia="Trebuchet MS" w:hAnsi="Poppins" w:cs="Poppins"/>
        </w:rPr>
        <w:t xml:space="preserve"> </w:t>
      </w:r>
    </w:p>
    <w:p w14:paraId="20C7CB35" w14:textId="77777777" w:rsidR="00D1098B" w:rsidRDefault="00D1098B" w:rsidP="003D0716">
      <w:pPr>
        <w:spacing w:after="28"/>
        <w:ind w:left="17"/>
        <w:rPr>
          <w:rFonts w:ascii="Poppins" w:eastAsia="Trebuchet MS" w:hAnsi="Poppins" w:cs="Poppins"/>
        </w:rPr>
      </w:pPr>
    </w:p>
    <w:p w14:paraId="08359D8F" w14:textId="77777777" w:rsidR="00434C5F" w:rsidRDefault="00434C5F" w:rsidP="003D0716">
      <w:pPr>
        <w:spacing w:after="28"/>
        <w:ind w:left="17"/>
        <w:rPr>
          <w:rFonts w:ascii="Poppins" w:eastAsia="Trebuchet MS" w:hAnsi="Poppins" w:cs="Poppins"/>
        </w:rPr>
      </w:pPr>
    </w:p>
    <w:p w14:paraId="50FF0737" w14:textId="77777777" w:rsidR="00365696" w:rsidRDefault="00365696" w:rsidP="003D0716">
      <w:pPr>
        <w:spacing w:after="28"/>
        <w:ind w:left="17"/>
        <w:rPr>
          <w:rFonts w:ascii="Poppins" w:eastAsia="Trebuchet MS" w:hAnsi="Poppins" w:cs="Poppins"/>
        </w:rPr>
      </w:pPr>
    </w:p>
    <w:p w14:paraId="2BB5AED3" w14:textId="77777777" w:rsidR="00365696" w:rsidRDefault="00365696" w:rsidP="003D0716">
      <w:pPr>
        <w:spacing w:after="28"/>
        <w:ind w:left="17"/>
        <w:rPr>
          <w:rFonts w:ascii="Poppins" w:eastAsia="Trebuchet MS" w:hAnsi="Poppins" w:cs="Poppins"/>
        </w:rPr>
      </w:pPr>
    </w:p>
    <w:p w14:paraId="594428AB" w14:textId="77777777" w:rsidR="00365696" w:rsidRDefault="00365696" w:rsidP="003D0716">
      <w:pPr>
        <w:spacing w:after="28"/>
        <w:ind w:left="17"/>
        <w:rPr>
          <w:rFonts w:ascii="Poppins" w:eastAsia="Trebuchet MS" w:hAnsi="Poppins" w:cs="Poppins"/>
        </w:rPr>
      </w:pPr>
    </w:p>
    <w:p w14:paraId="0A9635B0" w14:textId="342B9464" w:rsidR="00DD2351" w:rsidRPr="00D1098B" w:rsidRDefault="00DD2351" w:rsidP="00434C5F">
      <w:pPr>
        <w:pStyle w:val="Citationintense"/>
        <w:pBdr>
          <w:top w:val="none" w:sz="0" w:space="0" w:color="auto"/>
          <w:bottom w:val="none" w:sz="0" w:space="0" w:color="auto"/>
        </w:pBdr>
        <w:spacing w:before="240"/>
        <w:ind w:left="0" w:right="-28"/>
        <w:jc w:val="left"/>
        <w:rPr>
          <w:rFonts w:ascii="Poppins" w:eastAsia="Tahoma" w:hAnsi="Poppins" w:cs="Poppins"/>
          <w:b/>
          <w:bCs/>
          <w:i w:val="0"/>
          <w:iCs w:val="0"/>
          <w:caps/>
          <w:color w:val="328755"/>
        </w:rPr>
      </w:pPr>
      <w:r w:rsidRPr="00D1098B">
        <w:rPr>
          <w:rFonts w:ascii="Poppins" w:eastAsia="Tahoma" w:hAnsi="Poppins" w:cs="Poppins"/>
          <w:b/>
          <w:bCs/>
          <w:i w:val="0"/>
          <w:iCs w:val="0"/>
          <w:caps/>
          <w:color w:val="328755"/>
        </w:rPr>
        <w:lastRenderedPageBreak/>
        <w:t>Orientations générales de la collectivité (projet politique)</w:t>
      </w:r>
    </w:p>
    <w:p w14:paraId="38DE3878" w14:textId="104C253A" w:rsidR="003D0716" w:rsidRPr="00434C5F" w:rsidRDefault="003D0716" w:rsidP="00434C5F">
      <w:pPr>
        <w:jc w:val="left"/>
        <w:rPr>
          <w:rFonts w:ascii="Poppins" w:eastAsia="Trebuchet MS" w:hAnsi="Poppins" w:cs="Poppins"/>
          <w:caps/>
        </w:rPr>
      </w:pPr>
      <w:r w:rsidRPr="00434C5F">
        <w:rPr>
          <w:rFonts w:ascii="Poppins" w:eastAsia="Tahoma" w:hAnsi="Poppins" w:cs="Poppins"/>
          <w:b/>
          <w:bCs/>
          <w:caps/>
          <w:color w:val="770C4C"/>
        </w:rPr>
        <w:t xml:space="preserve">STRATEGIE PLURIANNUELLE de pilotage des </w:t>
      </w:r>
      <w:r w:rsidR="00434C5F" w:rsidRPr="00434C5F">
        <w:rPr>
          <w:rFonts w:ascii="Poppins" w:eastAsia="Tahoma" w:hAnsi="Poppins" w:cs="Poppins"/>
          <w:b/>
          <w:bCs/>
          <w:caps/>
          <w:color w:val="770C4C"/>
        </w:rPr>
        <w:t>ressources humaines</w:t>
      </w:r>
      <w:r w:rsidRPr="00434C5F">
        <w:rPr>
          <w:rFonts w:ascii="Poppins" w:eastAsia="Tahoma" w:hAnsi="Poppins" w:cs="Poppins"/>
          <w:caps/>
          <w:color w:val="9D154F"/>
        </w:rPr>
        <w:t xml:space="preserve"> </w:t>
      </w:r>
    </w:p>
    <w:p w14:paraId="02E1199E" w14:textId="77777777" w:rsidR="003D0716" w:rsidRPr="00D1098B" w:rsidRDefault="003D0716" w:rsidP="003D0716">
      <w:pPr>
        <w:pStyle w:val="Titre5"/>
        <w:ind w:left="12"/>
        <w:rPr>
          <w:rFonts w:ascii="Poppins" w:hAnsi="Poppins" w:cs="Poppins"/>
          <w:color w:val="auto"/>
        </w:rPr>
      </w:pPr>
    </w:p>
    <w:p w14:paraId="69B6DD5F" w14:textId="76EBB397" w:rsidR="003D0716" w:rsidRDefault="003D0716" w:rsidP="00434C5F">
      <w:pPr>
        <w:rPr>
          <w:rFonts w:ascii="Poppins" w:eastAsia="Trebuchet MS" w:hAnsi="Poppins" w:cs="Poppins"/>
          <w:bCs/>
        </w:rPr>
      </w:pPr>
      <w:r w:rsidRPr="00D1098B">
        <w:rPr>
          <w:rFonts w:ascii="Poppins" w:eastAsia="Trebuchet MS" w:hAnsi="Poppins" w:cs="Poppins"/>
          <w:bCs/>
        </w:rPr>
        <w:t>C’est définir les orientations correspondantes à la politique RH souhaitée par la collectivité en fonction des enjeux jugés les plus pertinents</w:t>
      </w:r>
      <w:r w:rsidR="00E33924" w:rsidRPr="00D1098B">
        <w:rPr>
          <w:rFonts w:ascii="Poppins" w:eastAsia="Trebuchet MS" w:hAnsi="Poppins" w:cs="Poppins"/>
          <w:bCs/>
        </w:rPr>
        <w:t xml:space="preserve"> en </w:t>
      </w:r>
      <w:r w:rsidR="00434C5F">
        <w:rPr>
          <w:rFonts w:ascii="Poppins" w:eastAsia="Trebuchet MS" w:hAnsi="Poppins" w:cs="Poppins"/>
          <w:bCs/>
        </w:rPr>
        <w:t>mettant en œuvre un plan d’actions et des délais de réalisation</w:t>
      </w:r>
      <w:r w:rsidR="00365696">
        <w:rPr>
          <w:rFonts w:ascii="Poppins" w:eastAsia="Trebuchet MS" w:hAnsi="Poppins" w:cs="Poppins"/>
          <w:bCs/>
        </w:rPr>
        <w:t xml:space="preserve"> tels que :</w:t>
      </w:r>
    </w:p>
    <w:p w14:paraId="65B3ECD9" w14:textId="77777777" w:rsidR="00434C5F" w:rsidRDefault="00434C5F" w:rsidP="00434C5F">
      <w:pPr>
        <w:rPr>
          <w:rFonts w:ascii="Poppins" w:eastAsia="Trebuchet MS" w:hAnsi="Poppins" w:cs="Poppins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434C5F" w14:paraId="6383640E" w14:textId="77777777" w:rsidTr="00434C5F">
        <w:tc>
          <w:tcPr>
            <w:tcW w:w="3020" w:type="dxa"/>
          </w:tcPr>
          <w:p w14:paraId="5E7E96A4" w14:textId="19B08E2D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Objectifs RH</w:t>
            </w:r>
          </w:p>
        </w:tc>
        <w:tc>
          <w:tcPr>
            <w:tcW w:w="3638" w:type="dxa"/>
          </w:tcPr>
          <w:p w14:paraId="3965E93F" w14:textId="3C341E81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Actions à mener</w:t>
            </w:r>
          </w:p>
        </w:tc>
        <w:tc>
          <w:tcPr>
            <w:tcW w:w="2404" w:type="dxa"/>
          </w:tcPr>
          <w:p w14:paraId="15B1DD4C" w14:textId="5B024C0D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Dans quel délai</w:t>
            </w:r>
          </w:p>
        </w:tc>
      </w:tr>
      <w:tr w:rsidR="00434C5F" w14:paraId="374B3137" w14:textId="77777777" w:rsidTr="00434C5F">
        <w:tc>
          <w:tcPr>
            <w:tcW w:w="3020" w:type="dxa"/>
          </w:tcPr>
          <w:p w14:paraId="42A256CF" w14:textId="2B4BE4C8" w:rsidR="00434C5F" w:rsidRDefault="00434C5F" w:rsidP="00434C5F">
            <w:pPr>
              <w:jc w:val="left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Mettre à jour le régime indemnitaire de la collectivité</w:t>
            </w:r>
          </w:p>
        </w:tc>
        <w:tc>
          <w:tcPr>
            <w:tcW w:w="3638" w:type="dxa"/>
          </w:tcPr>
          <w:p w14:paraId="23531D55" w14:textId="38EF08AC" w:rsidR="00434C5F" w:rsidRPr="00940B75" w:rsidRDefault="00434C5F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Bilan de l’existant</w:t>
            </w:r>
          </w:p>
          <w:p w14:paraId="78118260" w14:textId="54D7DAC0" w:rsidR="00434C5F" w:rsidRPr="00940B75" w:rsidRDefault="00434C5F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Mise en place d’un groupe de travail</w:t>
            </w:r>
          </w:p>
          <w:p w14:paraId="0B8669AD" w14:textId="7D0B4662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Formalisation des propositions</w:t>
            </w:r>
          </w:p>
          <w:p w14:paraId="68E9285A" w14:textId="1EC2505B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Validation des élus</w:t>
            </w:r>
          </w:p>
        </w:tc>
        <w:tc>
          <w:tcPr>
            <w:tcW w:w="2404" w:type="dxa"/>
          </w:tcPr>
          <w:p w14:paraId="035154DB" w14:textId="77777777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</w:p>
          <w:p w14:paraId="53BDE6C7" w14:textId="61506335" w:rsidR="00434C5F" w:rsidRDefault="00434C5F" w:rsidP="00434C5F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…….</w:t>
            </w:r>
          </w:p>
        </w:tc>
      </w:tr>
      <w:tr w:rsidR="00434C5F" w14:paraId="799E558B" w14:textId="77777777" w:rsidTr="00434C5F">
        <w:tc>
          <w:tcPr>
            <w:tcW w:w="3020" w:type="dxa"/>
          </w:tcPr>
          <w:p w14:paraId="5AABEB69" w14:textId="38D73250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Mettre en place un plan de formation</w:t>
            </w:r>
          </w:p>
        </w:tc>
        <w:tc>
          <w:tcPr>
            <w:tcW w:w="3638" w:type="dxa"/>
          </w:tcPr>
          <w:p w14:paraId="3AB2B999" w14:textId="77777777" w:rsidR="00434C5F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Recueil des besoins de formation auprès des agents</w:t>
            </w:r>
          </w:p>
          <w:p w14:paraId="56531177" w14:textId="77777777" w:rsid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Elaboration d’un plan de formation</w:t>
            </w:r>
          </w:p>
          <w:p w14:paraId="10731295" w14:textId="112969B2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Validation par l’autorité territoriale avant passage en CST</w:t>
            </w:r>
          </w:p>
        </w:tc>
        <w:tc>
          <w:tcPr>
            <w:tcW w:w="2404" w:type="dxa"/>
          </w:tcPr>
          <w:p w14:paraId="299CA623" w14:textId="761EC801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</w:tc>
      </w:tr>
      <w:tr w:rsidR="00434C5F" w14:paraId="1C509BC2" w14:textId="77777777" w:rsidTr="00434C5F">
        <w:tc>
          <w:tcPr>
            <w:tcW w:w="3020" w:type="dxa"/>
          </w:tcPr>
          <w:p w14:paraId="4A44A49D" w14:textId="2C4A58CD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Conditions de travail et prévention</w:t>
            </w:r>
          </w:p>
        </w:tc>
        <w:tc>
          <w:tcPr>
            <w:tcW w:w="3638" w:type="dxa"/>
          </w:tcPr>
          <w:p w14:paraId="4B24183C" w14:textId="5EEABDBF" w:rsidR="00434C5F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ind w:left="268" w:hanging="283"/>
              <w:jc w:val="left"/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Désignation d’un assistant de prévention avec lettre de cadrage</w:t>
            </w:r>
          </w:p>
          <w:p w14:paraId="19AB9A34" w14:textId="77777777" w:rsidR="00940B75" w:rsidRDefault="00940B75" w:rsidP="00940B75">
            <w:pPr>
              <w:pStyle w:val="Paragraphedeliste"/>
              <w:numPr>
                <w:ilvl w:val="0"/>
                <w:numId w:val="7"/>
              </w:numPr>
              <w:ind w:left="268" w:hanging="283"/>
              <w:jc w:val="left"/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Programmation de la formation obligatoire</w:t>
            </w:r>
          </w:p>
          <w:p w14:paraId="466C0343" w14:textId="2818AB72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ind w:left="268" w:hanging="283"/>
              <w:jc w:val="left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Mise en place des documents obligatoires en matière d’hygiène et de sécurité</w:t>
            </w:r>
          </w:p>
        </w:tc>
        <w:tc>
          <w:tcPr>
            <w:tcW w:w="2404" w:type="dxa"/>
          </w:tcPr>
          <w:p w14:paraId="2B2D9AE2" w14:textId="77777777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</w:p>
          <w:p w14:paraId="355B6A25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  <w:p w14:paraId="21F7FBE9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</w:p>
          <w:p w14:paraId="6234EC87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  <w:p w14:paraId="218F78CB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</w:p>
          <w:p w14:paraId="38C5EE38" w14:textId="506B3FE6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bookmarkStart w:id="4" w:name="_Hlk177738099"/>
            <w:r>
              <w:rPr>
                <w:rFonts w:ascii="Poppins" w:eastAsia="Trebuchet MS" w:hAnsi="Poppins" w:cs="Poppins"/>
                <w:bCs/>
              </w:rPr>
              <w:t>……….</w:t>
            </w:r>
            <w:bookmarkEnd w:id="4"/>
          </w:p>
        </w:tc>
      </w:tr>
      <w:tr w:rsidR="00434C5F" w14:paraId="4B440FC7" w14:textId="77777777" w:rsidTr="00434C5F">
        <w:tc>
          <w:tcPr>
            <w:tcW w:w="3020" w:type="dxa"/>
          </w:tcPr>
          <w:p w14:paraId="5B742AE8" w14:textId="19E4F043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Qualité de vie au travail</w:t>
            </w:r>
          </w:p>
        </w:tc>
        <w:tc>
          <w:tcPr>
            <w:tcW w:w="3638" w:type="dxa"/>
          </w:tcPr>
          <w:p w14:paraId="129EE06C" w14:textId="1DF15AA3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 xml:space="preserve">Mettre en place le télétravail en réalisant une charte </w:t>
            </w:r>
          </w:p>
        </w:tc>
        <w:tc>
          <w:tcPr>
            <w:tcW w:w="2404" w:type="dxa"/>
          </w:tcPr>
          <w:p w14:paraId="7414566A" w14:textId="7AA37B9B" w:rsidR="00434C5F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……….</w:t>
            </w:r>
          </w:p>
        </w:tc>
      </w:tr>
      <w:tr w:rsidR="00434C5F" w14:paraId="272A6C18" w14:textId="77777777" w:rsidTr="00434C5F">
        <w:tc>
          <w:tcPr>
            <w:tcW w:w="3020" w:type="dxa"/>
          </w:tcPr>
          <w:p w14:paraId="0D1E1518" w14:textId="1A8E42C2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proofErr w:type="spellStart"/>
            <w:proofErr w:type="gramStart"/>
            <w:r>
              <w:rPr>
                <w:rFonts w:ascii="Poppins" w:eastAsia="Trebuchet MS" w:hAnsi="Poppins" w:cs="Poppins"/>
                <w:bCs/>
              </w:rPr>
              <w:t>etc</w:t>
            </w:r>
            <w:proofErr w:type="spellEnd"/>
            <w:proofErr w:type="gramEnd"/>
          </w:p>
        </w:tc>
        <w:tc>
          <w:tcPr>
            <w:tcW w:w="3638" w:type="dxa"/>
          </w:tcPr>
          <w:p w14:paraId="561BFE5A" w14:textId="42F987EB" w:rsidR="00434C5F" w:rsidRDefault="00DB3448" w:rsidP="00DB3448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………………………..</w:t>
            </w:r>
          </w:p>
        </w:tc>
        <w:tc>
          <w:tcPr>
            <w:tcW w:w="2404" w:type="dxa"/>
          </w:tcPr>
          <w:p w14:paraId="0AF9AB39" w14:textId="19C8A5C5" w:rsidR="00434C5F" w:rsidRDefault="00DB3448" w:rsidP="00DB3448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</w:tc>
      </w:tr>
    </w:tbl>
    <w:p w14:paraId="7C4F308C" w14:textId="77777777" w:rsidR="00434C5F" w:rsidRPr="00D1098B" w:rsidRDefault="00434C5F" w:rsidP="00434C5F">
      <w:pPr>
        <w:rPr>
          <w:rFonts w:ascii="Poppins" w:eastAsia="Trebuchet MS" w:hAnsi="Poppins" w:cs="Poppins"/>
          <w:bCs/>
        </w:rPr>
      </w:pPr>
    </w:p>
    <w:p w14:paraId="4FE07038" w14:textId="77777777" w:rsidR="008D1749" w:rsidRPr="00D1098B" w:rsidRDefault="008D1749" w:rsidP="003D0716">
      <w:pPr>
        <w:rPr>
          <w:rFonts w:ascii="Poppins" w:eastAsia="Trebuchet MS" w:hAnsi="Poppins" w:cs="Poppins"/>
          <w:bCs/>
        </w:rPr>
      </w:pPr>
    </w:p>
    <w:p w14:paraId="1D0B827E" w14:textId="77777777" w:rsidR="003D0716" w:rsidRPr="00D1098B" w:rsidRDefault="003D0716" w:rsidP="003D0716">
      <w:pPr>
        <w:rPr>
          <w:rFonts w:ascii="Poppins" w:eastAsia="Trebuchet MS" w:hAnsi="Poppins" w:cs="Poppins"/>
          <w:bCs/>
        </w:rPr>
      </w:pPr>
    </w:p>
    <w:p w14:paraId="22156BAD" w14:textId="3327361A" w:rsidR="00C55616" w:rsidRPr="00D1098B" w:rsidRDefault="00DD2351" w:rsidP="00B13ADB">
      <w:pPr>
        <w:pStyle w:val="Citationintense"/>
        <w:pBdr>
          <w:top w:val="none" w:sz="0" w:space="0" w:color="auto"/>
          <w:bottom w:val="none" w:sz="0" w:space="0" w:color="auto"/>
        </w:pBdr>
        <w:spacing w:before="0" w:after="0" w:line="240" w:lineRule="auto"/>
        <w:ind w:left="-284" w:right="-28"/>
        <w:jc w:val="left"/>
        <w:rPr>
          <w:rFonts w:ascii="Poppins" w:eastAsia="Tahoma" w:hAnsi="Poppins" w:cs="Poppins"/>
          <w:color w:val="auto"/>
        </w:rPr>
      </w:pPr>
      <w:r w:rsidRPr="00DB3448">
        <w:rPr>
          <w:rFonts w:ascii="Poppins" w:eastAsia="Tahoma" w:hAnsi="Poppins" w:cs="Poppins"/>
          <w:b/>
          <w:bCs/>
          <w:i w:val="0"/>
          <w:iCs w:val="0"/>
          <w:caps/>
          <w:color w:val="770C4C"/>
        </w:rPr>
        <w:t>Promotion et valorisation des parcours professionnels</w:t>
      </w:r>
      <w:r w:rsidR="00B13ADB" w:rsidRPr="00D1098B">
        <w:rPr>
          <w:rFonts w:ascii="Poppins" w:eastAsia="Tahoma" w:hAnsi="Poppins" w:cs="Poppins"/>
          <w:b/>
          <w:bCs/>
          <w:i w:val="0"/>
          <w:iCs w:val="0"/>
          <w:color w:val="9D154F"/>
        </w:rPr>
        <w:t xml:space="preserve"> </w:t>
      </w:r>
      <w:r w:rsidR="00B13ADB" w:rsidRPr="00D1098B">
        <w:rPr>
          <w:rFonts w:ascii="Poppins" w:eastAsia="Tahoma" w:hAnsi="Poppins" w:cs="Poppins"/>
          <w:i w:val="0"/>
          <w:iCs w:val="0"/>
          <w:color w:val="auto"/>
        </w:rPr>
        <w:t>(voir exemples dans le mode d’emploi)</w:t>
      </w:r>
    </w:p>
    <w:p w14:paraId="5AD992A1" w14:textId="77777777" w:rsidR="00C55616" w:rsidRPr="00D1098B" w:rsidRDefault="00C55616" w:rsidP="00C55616">
      <w:pPr>
        <w:rPr>
          <w:rFonts w:ascii="Poppins" w:hAnsi="Poppins" w:cs="Poppins"/>
        </w:rPr>
      </w:pPr>
    </w:p>
    <w:p w14:paraId="314FE3BF" w14:textId="169A2A24" w:rsidR="00DD2351" w:rsidRDefault="00DD2351" w:rsidP="00DB3448">
      <w:pPr>
        <w:autoSpaceDE w:val="0"/>
        <w:autoSpaceDN w:val="0"/>
        <w:adjustRightInd w:val="0"/>
        <w:spacing w:line="240" w:lineRule="auto"/>
        <w:ind w:left="709"/>
        <w:contextualSpacing w:val="0"/>
        <w:rPr>
          <w:rFonts w:ascii="Poppins" w:eastAsia="Tahoma" w:hAnsi="Poppins" w:cs="Poppins"/>
          <w:b/>
          <w:bCs/>
          <w:color w:val="770C4C"/>
          <w:kern w:val="2"/>
        </w:rPr>
      </w:pPr>
      <w:r w:rsidRPr="00D1098B">
        <w:rPr>
          <w:rFonts w:ascii="Poppins" w:eastAsia="Tahoma" w:hAnsi="Poppins" w:cs="Poppins"/>
          <w:b/>
          <w:bCs/>
          <w:color w:val="770C4C"/>
          <w:kern w:val="2"/>
        </w:rPr>
        <w:t>Avancement de grade</w:t>
      </w:r>
      <w:r w:rsidR="00A64CD3">
        <w:rPr>
          <w:rFonts w:ascii="Poppins" w:eastAsia="Tahoma" w:hAnsi="Poppins" w:cs="Poppins"/>
          <w:b/>
          <w:bCs/>
          <w:color w:val="770C4C"/>
          <w:kern w:val="2"/>
        </w:rPr>
        <w:t xml:space="preserve"> </w:t>
      </w:r>
      <w:r w:rsidR="00A64CD3" w:rsidRPr="00A64CD3">
        <w:rPr>
          <w:rFonts w:ascii="Poppins" w:hAnsi="Poppins" w:cs="Poppins"/>
          <w:bCs/>
          <w:i/>
          <w:iCs/>
        </w:rPr>
        <w:t>(faire un choix entre les 2 propositions)</w:t>
      </w:r>
    </w:p>
    <w:p w14:paraId="4B3796B9" w14:textId="77777777" w:rsidR="00A64CD3" w:rsidRPr="00D1098B" w:rsidRDefault="00A64CD3" w:rsidP="00DB3448">
      <w:pPr>
        <w:autoSpaceDE w:val="0"/>
        <w:autoSpaceDN w:val="0"/>
        <w:adjustRightInd w:val="0"/>
        <w:spacing w:line="240" w:lineRule="auto"/>
        <w:ind w:left="709"/>
        <w:contextualSpacing w:val="0"/>
        <w:rPr>
          <w:rFonts w:ascii="Poppins" w:hAnsi="Poppins" w:cs="Poppins"/>
          <w:b/>
          <w:bCs/>
          <w:lang w:eastAsia="fr-FR"/>
        </w:rPr>
      </w:pPr>
    </w:p>
    <w:p w14:paraId="1773AF5D" w14:textId="053467D8" w:rsidR="00A64CD3" w:rsidRPr="00D1098B" w:rsidRDefault="004637AD" w:rsidP="00A64CD3">
      <w:pPr>
        <w:pStyle w:val="Paragraphedeliste"/>
        <w:spacing w:line="240" w:lineRule="auto"/>
        <w:ind w:left="567" w:hanging="567"/>
        <w:rPr>
          <w:rFonts w:ascii="Poppins" w:hAnsi="Poppins" w:cs="Poppins"/>
          <w:b/>
          <w:color w:val="808080" w:themeColor="background1" w:themeShade="80"/>
          <w:u w:val="single"/>
        </w:rPr>
      </w:pPr>
      <w:sdt>
        <w:sdtPr>
          <w:rPr>
            <w:rFonts w:ascii="Poppins" w:eastAsia="Calibri" w:hAnsi="Poppins" w:cs="Poppins"/>
            <w:b/>
          </w:rPr>
          <w:id w:val="-197334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CD3">
            <w:rPr>
              <w:rFonts w:ascii="MS Gothic" w:eastAsia="MS Gothic" w:hAnsi="MS Gothic" w:cs="Poppins" w:hint="eastAsia"/>
              <w:b/>
            </w:rPr>
            <w:t>☐</w:t>
          </w:r>
        </w:sdtContent>
      </w:sdt>
      <w:r w:rsidR="00A64CD3" w:rsidRPr="00D1098B">
        <w:rPr>
          <w:rFonts w:ascii="Poppins" w:hAnsi="Poppins" w:cs="Poppins"/>
          <w:b/>
          <w:color w:val="808080" w:themeColor="background1" w:themeShade="80"/>
        </w:rPr>
        <w:t xml:space="preserve"> </w:t>
      </w:r>
      <w:r w:rsidR="00A64CD3" w:rsidRPr="00D1098B">
        <w:rPr>
          <w:rFonts w:ascii="Poppins" w:hAnsi="Poppins" w:cs="Poppins"/>
        </w:rPr>
        <w:t xml:space="preserve">La collectivité décide de ne pas établir de critères et de présenter tous les agents remplissant les conditions. </w:t>
      </w:r>
    </w:p>
    <w:p w14:paraId="4C1B4EFD" w14:textId="77777777" w:rsidR="00A64CD3" w:rsidRPr="00D1098B" w:rsidRDefault="00A64CD3" w:rsidP="00A64CD3">
      <w:pPr>
        <w:spacing w:line="240" w:lineRule="auto"/>
        <w:rPr>
          <w:rFonts w:ascii="Poppins" w:hAnsi="Poppins" w:cs="Poppins"/>
          <w:b/>
          <w:color w:val="808080" w:themeColor="background1" w:themeShade="80"/>
          <w:u w:val="single"/>
        </w:rPr>
      </w:pPr>
    </w:p>
    <w:p w14:paraId="4EB20F55" w14:textId="1E1B4D30" w:rsidR="00A64CD3" w:rsidRPr="00D1098B" w:rsidRDefault="004637AD" w:rsidP="00A64CD3">
      <w:pPr>
        <w:spacing w:line="257" w:lineRule="auto"/>
        <w:ind w:right="403"/>
        <w:rPr>
          <w:rFonts w:ascii="Poppins" w:eastAsia="Tahoma" w:hAnsi="Poppins" w:cs="Poppins"/>
        </w:rPr>
      </w:pPr>
      <w:sdt>
        <w:sdtPr>
          <w:rPr>
            <w:rFonts w:ascii="Poppins" w:eastAsia="Calibri" w:hAnsi="Poppins" w:cs="Poppins"/>
            <w:b/>
          </w:rPr>
          <w:id w:val="2691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CD3">
            <w:rPr>
              <w:rFonts w:ascii="MS Gothic" w:eastAsia="MS Gothic" w:hAnsi="MS Gothic" w:cs="Poppins" w:hint="eastAsia"/>
              <w:b/>
            </w:rPr>
            <w:t>☐</w:t>
          </w:r>
        </w:sdtContent>
      </w:sdt>
      <w:r w:rsidR="00A64CD3" w:rsidRPr="00D1098B">
        <w:rPr>
          <w:rFonts w:ascii="Poppins" w:eastAsia="Calibri" w:hAnsi="Poppins" w:cs="Poppins"/>
          <w:b/>
        </w:rPr>
        <w:t xml:space="preserve"> </w:t>
      </w:r>
      <w:bookmarkStart w:id="5" w:name="_Hlk192576055"/>
      <w:r w:rsidR="00A64CD3" w:rsidRPr="00D1098B">
        <w:rPr>
          <w:rFonts w:ascii="Poppins" w:hAnsi="Poppins" w:cs="Poppins"/>
          <w:bCs/>
          <w:iCs/>
          <w:lang w:eastAsia="fr-FR"/>
        </w:rPr>
        <w:t xml:space="preserve">La collectivité définit des critères </w:t>
      </w:r>
      <w:bookmarkEnd w:id="5"/>
      <w:r w:rsidR="00A64CD3" w:rsidRPr="00D1098B">
        <w:rPr>
          <w:rFonts w:ascii="Poppins" w:hAnsi="Poppins" w:cs="Poppins"/>
          <w:bCs/>
          <w:iCs/>
          <w:lang w:eastAsia="fr-FR"/>
        </w:rPr>
        <w:t xml:space="preserve">applicables : </w:t>
      </w:r>
    </w:p>
    <w:p w14:paraId="20031E67" w14:textId="77777777" w:rsidR="00A64CD3" w:rsidRPr="00D1098B" w:rsidRDefault="00A64CD3" w:rsidP="00A64CD3">
      <w:pPr>
        <w:spacing w:line="240" w:lineRule="auto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32B205D3" w14:textId="77777777" w:rsidR="00A64CD3" w:rsidRPr="00D1098B" w:rsidRDefault="00A64CD3" w:rsidP="00A64CD3">
      <w:pPr>
        <w:spacing w:line="240" w:lineRule="auto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726CE93E" w14:textId="3E9A2C11" w:rsidR="00E6698D" w:rsidRPr="00D1098B" w:rsidRDefault="00A64CD3" w:rsidP="00A64CD3">
      <w:pPr>
        <w:spacing w:line="240" w:lineRule="auto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4B201B3F" w14:textId="77777777" w:rsidR="00D30A51" w:rsidRDefault="00D30A51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14569DC8" w14:textId="77777777" w:rsidR="00D30A51" w:rsidRDefault="00D30A51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5F1E0754" w14:textId="77777777" w:rsidR="00D30A51" w:rsidRDefault="00D30A51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4EAACD3A" w14:textId="77777777" w:rsidR="00D30A51" w:rsidRDefault="00D30A51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76A7BFA8" w14:textId="77777777" w:rsidR="00D30A51" w:rsidRDefault="00D30A51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66CB665E" w14:textId="09900F4D" w:rsidR="00C55616" w:rsidRPr="00A64CD3" w:rsidRDefault="00C55616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Cs/>
          <w:i/>
          <w:iCs/>
        </w:rPr>
      </w:pPr>
      <w:r w:rsidRPr="00D1098B">
        <w:rPr>
          <w:rFonts w:ascii="Poppins" w:hAnsi="Poppins" w:cs="Poppins"/>
          <w:b/>
          <w:color w:val="770C4C"/>
        </w:rPr>
        <w:lastRenderedPageBreak/>
        <w:t xml:space="preserve">Nominations </w:t>
      </w:r>
      <w:proofErr w:type="gramStart"/>
      <w:r w:rsidRPr="00D1098B">
        <w:rPr>
          <w:rFonts w:ascii="Poppins" w:hAnsi="Poppins" w:cs="Poppins"/>
          <w:b/>
          <w:color w:val="770C4C"/>
        </w:rPr>
        <w:t>suite à</w:t>
      </w:r>
      <w:proofErr w:type="gramEnd"/>
      <w:r w:rsidRPr="00D1098B">
        <w:rPr>
          <w:rFonts w:ascii="Poppins" w:hAnsi="Poppins" w:cs="Poppins"/>
          <w:b/>
          <w:color w:val="770C4C"/>
        </w:rPr>
        <w:t xml:space="preserve"> concours</w:t>
      </w:r>
      <w:r w:rsidR="00A64CD3">
        <w:rPr>
          <w:rFonts w:ascii="Poppins" w:hAnsi="Poppins" w:cs="Poppins"/>
          <w:b/>
          <w:color w:val="770C4C"/>
        </w:rPr>
        <w:t xml:space="preserve"> </w:t>
      </w:r>
      <w:r w:rsidR="00A64CD3" w:rsidRPr="00A64CD3">
        <w:rPr>
          <w:rFonts w:ascii="Poppins" w:hAnsi="Poppins" w:cs="Poppins"/>
          <w:bCs/>
          <w:i/>
          <w:iCs/>
        </w:rPr>
        <w:t>(faire un choix entre les 2 propositions)</w:t>
      </w:r>
    </w:p>
    <w:p w14:paraId="24230508" w14:textId="77777777" w:rsidR="00C55616" w:rsidRPr="00D1098B" w:rsidRDefault="00C55616" w:rsidP="00C55616">
      <w:pPr>
        <w:autoSpaceDE w:val="0"/>
        <w:autoSpaceDN w:val="0"/>
        <w:adjustRightInd w:val="0"/>
        <w:spacing w:line="240" w:lineRule="auto"/>
        <w:contextualSpacing w:val="0"/>
        <w:rPr>
          <w:rFonts w:ascii="Poppins" w:hAnsi="Poppins" w:cs="Poppins"/>
          <w:lang w:eastAsia="fr-FR"/>
        </w:rPr>
      </w:pPr>
    </w:p>
    <w:p w14:paraId="4AD64CAD" w14:textId="4D4D5E09" w:rsidR="00C55616" w:rsidRPr="00D1098B" w:rsidRDefault="00466874" w:rsidP="00317C36">
      <w:pPr>
        <w:pStyle w:val="Paragraphedeliste"/>
        <w:spacing w:line="240" w:lineRule="auto"/>
        <w:ind w:left="426" w:hanging="426"/>
        <w:jc w:val="left"/>
        <w:rPr>
          <w:rFonts w:ascii="Poppins" w:eastAsia="Calibri" w:hAnsi="Poppins" w:cs="Poppins"/>
        </w:rPr>
      </w:pPr>
      <w:bookmarkStart w:id="6" w:name="_Hlk192574248"/>
      <w:r>
        <w:rPr>
          <w:rFonts w:ascii="Poppins" w:eastAsia="Calibri" w:hAnsi="Poppins" w:cs="Poppins"/>
        </w:rPr>
        <w:sym w:font="Wingdings" w:char="F06F"/>
      </w:r>
      <w:r>
        <w:rPr>
          <w:rFonts w:ascii="Poppins" w:eastAsia="Calibri" w:hAnsi="Poppins" w:cs="Poppins"/>
        </w:rPr>
        <w:t xml:space="preserve"> </w:t>
      </w:r>
      <w:bookmarkEnd w:id="6"/>
      <w:r w:rsidR="00A64CD3">
        <w:rPr>
          <w:rFonts w:ascii="Poppins" w:eastAsia="Calibri" w:hAnsi="Poppins" w:cs="Poppins"/>
        </w:rPr>
        <w:t>L</w:t>
      </w:r>
      <w:r w:rsidR="00C55616" w:rsidRPr="00D1098B">
        <w:rPr>
          <w:rFonts w:ascii="Poppins" w:eastAsia="Calibri" w:hAnsi="Poppins" w:cs="Poppins"/>
        </w:rPr>
        <w:t>a collectivité décide de ne pas établir de critères et de nommer tous les agents ayant obtenu un concours</w:t>
      </w:r>
    </w:p>
    <w:p w14:paraId="1A4869E2" w14:textId="77777777" w:rsidR="00C55616" w:rsidRPr="00D1098B" w:rsidRDefault="00C55616" w:rsidP="00C55616">
      <w:pPr>
        <w:spacing w:line="240" w:lineRule="auto"/>
        <w:rPr>
          <w:rFonts w:ascii="Poppins" w:eastAsia="Calibri" w:hAnsi="Poppins" w:cs="Poppins"/>
        </w:rPr>
      </w:pPr>
    </w:p>
    <w:p w14:paraId="3A5EBC81" w14:textId="359D5994" w:rsidR="00C55616" w:rsidRPr="00D1098B" w:rsidRDefault="00466874" w:rsidP="00C55616">
      <w:pPr>
        <w:spacing w:line="240" w:lineRule="auto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sym w:font="Wingdings" w:char="F06F"/>
      </w:r>
      <w:r>
        <w:rPr>
          <w:rFonts w:ascii="Poppins" w:eastAsia="Calibri" w:hAnsi="Poppins" w:cs="Poppins"/>
        </w:rPr>
        <w:t xml:space="preserve"> </w:t>
      </w:r>
      <w:r w:rsidR="00A64CD3">
        <w:rPr>
          <w:rFonts w:ascii="Poppins" w:eastAsia="Calibri" w:hAnsi="Poppins" w:cs="Poppins"/>
        </w:rPr>
        <w:t>L</w:t>
      </w:r>
      <w:r w:rsidR="00C55616" w:rsidRPr="00D1098B">
        <w:rPr>
          <w:rFonts w:ascii="Poppins" w:eastAsia="Calibri" w:hAnsi="Poppins" w:cs="Poppins"/>
        </w:rPr>
        <w:t>a collectivité définit des critères applicables :</w:t>
      </w:r>
    </w:p>
    <w:p w14:paraId="38A7FE6A" w14:textId="3A805D4B" w:rsidR="00C55616" w:rsidRPr="00D1098B" w:rsidRDefault="00C55616" w:rsidP="00C55616">
      <w:pPr>
        <w:spacing w:line="240" w:lineRule="auto"/>
        <w:rPr>
          <w:rFonts w:ascii="Poppins" w:hAnsi="Poppins" w:cs="Poppins"/>
          <w:color w:val="8064A2" w:themeColor="accent4"/>
        </w:rPr>
      </w:pPr>
      <w:r w:rsidRPr="00D1098B">
        <w:rPr>
          <w:rFonts w:ascii="Poppins" w:hAnsi="Poppins" w:cs="Poppins"/>
          <w:color w:val="8064A2" w:themeColor="accent4"/>
        </w:rPr>
        <w:t>-</w:t>
      </w:r>
    </w:p>
    <w:p w14:paraId="6987D2D2" w14:textId="61AE8580" w:rsidR="00C55616" w:rsidRPr="00D1098B" w:rsidRDefault="00C55616" w:rsidP="00C55616">
      <w:pPr>
        <w:spacing w:line="240" w:lineRule="auto"/>
        <w:rPr>
          <w:rFonts w:ascii="Poppins" w:hAnsi="Poppins" w:cs="Poppins"/>
          <w:color w:val="8064A2" w:themeColor="accent4"/>
        </w:rPr>
      </w:pPr>
      <w:r w:rsidRPr="00D1098B">
        <w:rPr>
          <w:rFonts w:ascii="Poppins" w:hAnsi="Poppins" w:cs="Poppins"/>
          <w:color w:val="8064A2" w:themeColor="accent4"/>
        </w:rPr>
        <w:t>-</w:t>
      </w:r>
    </w:p>
    <w:p w14:paraId="7F445823" w14:textId="2EF64F15" w:rsidR="00C55616" w:rsidRPr="00D1098B" w:rsidRDefault="00C55616" w:rsidP="00C55616">
      <w:pPr>
        <w:spacing w:line="240" w:lineRule="auto"/>
        <w:rPr>
          <w:rFonts w:ascii="Poppins" w:hAnsi="Poppins" w:cs="Poppins"/>
          <w:color w:val="8064A2" w:themeColor="accent4"/>
        </w:rPr>
      </w:pPr>
      <w:r w:rsidRPr="00D1098B">
        <w:rPr>
          <w:rFonts w:ascii="Poppins" w:hAnsi="Poppins" w:cs="Poppins"/>
          <w:color w:val="8064A2" w:themeColor="accent4"/>
        </w:rPr>
        <w:t>-</w:t>
      </w:r>
    </w:p>
    <w:p w14:paraId="1FDB6A58" w14:textId="53F49670" w:rsidR="00C55616" w:rsidRPr="00D1098B" w:rsidRDefault="00C55616" w:rsidP="00C55616">
      <w:pPr>
        <w:autoSpaceDE w:val="0"/>
        <w:autoSpaceDN w:val="0"/>
        <w:adjustRightInd w:val="0"/>
        <w:spacing w:line="240" w:lineRule="auto"/>
        <w:ind w:left="709"/>
        <w:contextualSpacing w:val="0"/>
        <w:rPr>
          <w:rFonts w:ascii="Poppins" w:hAnsi="Poppins" w:cs="Poppins"/>
          <w:b/>
          <w:color w:val="770C4C"/>
        </w:rPr>
      </w:pPr>
      <w:r w:rsidRPr="00D1098B">
        <w:rPr>
          <w:rFonts w:ascii="Poppins" w:hAnsi="Poppins" w:cs="Poppins"/>
          <w:b/>
          <w:color w:val="770C4C"/>
        </w:rPr>
        <w:t xml:space="preserve">Promotion interne </w:t>
      </w:r>
      <w:r w:rsidR="00D30A51">
        <w:rPr>
          <w:rFonts w:ascii="Poppins" w:hAnsi="Poppins" w:cs="Poppins"/>
          <w:b/>
          <w:color w:val="770C4C"/>
        </w:rPr>
        <w:t xml:space="preserve"> </w:t>
      </w:r>
    </w:p>
    <w:p w14:paraId="2088E03D" w14:textId="1E53040A" w:rsidR="00C55616" w:rsidRPr="00D1098B" w:rsidRDefault="00C55616" w:rsidP="00C55616">
      <w:pPr>
        <w:pStyle w:val="Paragraphedeliste"/>
        <w:spacing w:line="240" w:lineRule="auto"/>
        <w:ind w:left="0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La collectivité décide de définir des critères de </w:t>
      </w:r>
      <w:r w:rsidRPr="00D1098B">
        <w:rPr>
          <w:rFonts w:ascii="Poppins" w:hAnsi="Poppins" w:cs="Poppins"/>
          <w:b/>
        </w:rPr>
        <w:t>dépôt</w:t>
      </w:r>
      <w:r w:rsidRPr="00D1098B">
        <w:rPr>
          <w:rFonts w:ascii="Poppins" w:hAnsi="Poppins" w:cs="Poppins"/>
        </w:rPr>
        <w:t xml:space="preserve"> d’un dossier de PI auprès du CDG,</w:t>
      </w:r>
    </w:p>
    <w:bookmarkStart w:id="7" w:name="_Hlk177463897"/>
    <w:p w14:paraId="3E0F4B44" w14:textId="03D41190" w:rsidR="00C55616" w:rsidRPr="00D1098B" w:rsidRDefault="004637AD" w:rsidP="00C55616">
      <w:pPr>
        <w:pStyle w:val="Paragraphedeliste"/>
        <w:spacing w:before="120" w:line="240" w:lineRule="auto"/>
        <w:ind w:left="426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70370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CD3">
            <w:rPr>
              <w:rFonts w:ascii="MS Gothic" w:eastAsia="MS Gothic" w:hAnsi="MS Gothic" w:cs="Poppins" w:hint="eastAsia"/>
              <w:b/>
            </w:rPr>
            <w:t>☐</w:t>
          </w:r>
        </w:sdtContent>
      </w:sdt>
      <w:r w:rsidR="00C55616" w:rsidRPr="00D1098B">
        <w:rPr>
          <w:rFonts w:ascii="Poppins" w:eastAsia="Calibri" w:hAnsi="Poppins" w:cs="Poppins"/>
          <w:b/>
        </w:rPr>
        <w:t xml:space="preserve"> </w:t>
      </w:r>
      <w:r w:rsidR="00C55616" w:rsidRPr="00D1098B">
        <w:rPr>
          <w:rFonts w:ascii="Poppins" w:hAnsi="Poppins" w:cs="Poppins"/>
        </w:rPr>
        <w:t>Non</w:t>
      </w:r>
    </w:p>
    <w:p w14:paraId="72EBD343" w14:textId="08D5EC3B" w:rsidR="00D30A51" w:rsidRPr="00D1098B" w:rsidRDefault="004637AD" w:rsidP="00C55616">
      <w:pPr>
        <w:pStyle w:val="Paragraphedeliste"/>
        <w:spacing w:line="240" w:lineRule="auto"/>
        <w:ind w:left="426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48886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874">
            <w:rPr>
              <w:rFonts w:ascii="MS Gothic" w:eastAsia="MS Gothic" w:hAnsi="MS Gothic" w:cs="Poppins" w:hint="eastAsia"/>
              <w:b/>
            </w:rPr>
            <w:t>☐</w:t>
          </w:r>
        </w:sdtContent>
      </w:sdt>
      <w:r w:rsidR="00C55616" w:rsidRPr="00D1098B">
        <w:rPr>
          <w:rFonts w:ascii="Poppins" w:eastAsia="Calibri" w:hAnsi="Poppins" w:cs="Poppins"/>
          <w:b/>
        </w:rPr>
        <w:t xml:space="preserve"> </w:t>
      </w:r>
      <w:r w:rsidR="00C55616" w:rsidRPr="00D1098B">
        <w:rPr>
          <w:rFonts w:ascii="Poppins" w:hAnsi="Poppins" w:cs="Poppins"/>
        </w:rPr>
        <w:t>Oui</w:t>
      </w:r>
      <w:r w:rsidR="00D30A51">
        <w:rPr>
          <w:rFonts w:ascii="Poppins" w:hAnsi="Poppins" w:cs="Poppins"/>
        </w:rPr>
        <w:t xml:space="preserve">   </w:t>
      </w:r>
      <w:r w:rsidR="00D30A51" w:rsidRPr="00D1098B">
        <w:rPr>
          <w:rFonts w:ascii="Poppins" w:hAnsi="Poppins" w:cs="Poppins"/>
          <w:bCs/>
          <w:iCs/>
          <w:lang w:eastAsia="fr-FR"/>
        </w:rPr>
        <w:t xml:space="preserve">La collectivité définit </w:t>
      </w:r>
      <w:r w:rsidR="00D30A51">
        <w:rPr>
          <w:rFonts w:ascii="Poppins" w:hAnsi="Poppins" w:cs="Poppins"/>
          <w:bCs/>
          <w:iCs/>
          <w:lang w:eastAsia="fr-FR"/>
        </w:rPr>
        <w:t>L</w:t>
      </w:r>
      <w:r w:rsidR="00D30A51" w:rsidRPr="00D1098B">
        <w:rPr>
          <w:rFonts w:ascii="Poppins" w:hAnsi="Poppins" w:cs="Poppins"/>
          <w:bCs/>
          <w:iCs/>
          <w:lang w:eastAsia="fr-FR"/>
        </w:rPr>
        <w:t>es critères</w:t>
      </w:r>
      <w:r w:rsidR="00D30A51">
        <w:rPr>
          <w:rFonts w:ascii="Poppins" w:hAnsi="Poppins" w:cs="Poppins"/>
          <w:bCs/>
          <w:iCs/>
          <w:lang w:eastAsia="fr-FR"/>
        </w:rPr>
        <w:t xml:space="preserve"> suivants :</w:t>
      </w:r>
    </w:p>
    <w:bookmarkEnd w:id="7"/>
    <w:p w14:paraId="6795843D" w14:textId="2F6ADDA9" w:rsidR="00C55616" w:rsidRPr="00D1098B" w:rsidRDefault="00C55616" w:rsidP="00793DF0">
      <w:pPr>
        <w:spacing w:line="240" w:lineRule="auto"/>
        <w:ind w:left="1276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31C65B43" w14:textId="3FB0C558" w:rsidR="00C55616" w:rsidRPr="00D1098B" w:rsidRDefault="00C55616" w:rsidP="00793DF0">
      <w:pPr>
        <w:spacing w:line="240" w:lineRule="auto"/>
        <w:ind w:left="1276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7B8FA1C6" w14:textId="79E5644E" w:rsidR="00C55616" w:rsidRPr="00D1098B" w:rsidRDefault="00C55616" w:rsidP="00793DF0">
      <w:pPr>
        <w:spacing w:line="240" w:lineRule="auto"/>
        <w:ind w:left="1276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0E16705A" w14:textId="77777777" w:rsidR="00D27D40" w:rsidRPr="00D1098B" w:rsidRDefault="00D27D40" w:rsidP="00DD2351">
      <w:pPr>
        <w:spacing w:line="240" w:lineRule="auto"/>
        <w:rPr>
          <w:rFonts w:ascii="Poppins" w:hAnsi="Poppins" w:cs="Poppins"/>
          <w:bCs/>
          <w:iCs/>
          <w:lang w:eastAsia="fr-FR"/>
        </w:rPr>
      </w:pPr>
    </w:p>
    <w:p w14:paraId="0940D62C" w14:textId="6755B225" w:rsidR="00205BEE" w:rsidRPr="00D1098B" w:rsidRDefault="00205BEE" w:rsidP="00205BEE">
      <w:pPr>
        <w:spacing w:line="240" w:lineRule="auto"/>
        <w:ind w:firstLine="709"/>
        <w:rPr>
          <w:rFonts w:ascii="Poppins" w:hAnsi="Poppins" w:cs="Poppins"/>
          <w:b/>
          <w:iCs/>
          <w:color w:val="770C4C"/>
          <w:lang w:eastAsia="fr-FR"/>
        </w:rPr>
      </w:pPr>
      <w:r w:rsidRPr="00D1098B">
        <w:rPr>
          <w:rFonts w:ascii="Poppins" w:hAnsi="Poppins" w:cs="Poppins"/>
          <w:b/>
          <w:iCs/>
          <w:color w:val="770C4C"/>
          <w:lang w:eastAsia="fr-FR"/>
        </w:rPr>
        <w:t>A</w:t>
      </w:r>
      <w:r w:rsidR="00D27D40" w:rsidRPr="00D1098B">
        <w:rPr>
          <w:rFonts w:ascii="Poppins" w:hAnsi="Poppins" w:cs="Poppins"/>
          <w:b/>
          <w:iCs/>
          <w:color w:val="770C4C"/>
          <w:lang w:eastAsia="fr-FR"/>
        </w:rPr>
        <w:t xml:space="preserve">vantage spécifique d’ancienneté </w:t>
      </w:r>
      <w:r w:rsidR="006C70E6" w:rsidRPr="00D1098B">
        <w:rPr>
          <w:rFonts w:ascii="Poppins" w:hAnsi="Poppins" w:cs="Poppins"/>
          <w:b/>
          <w:iCs/>
          <w:color w:val="770C4C"/>
          <w:lang w:eastAsia="fr-FR"/>
        </w:rPr>
        <w:t xml:space="preserve">discrétionnaire </w:t>
      </w:r>
      <w:r w:rsidR="006C70E6" w:rsidRPr="00D1098B">
        <w:rPr>
          <w:rFonts w:ascii="Poppins" w:hAnsi="Poppins" w:cs="Poppins"/>
          <w:b/>
          <w:bCs/>
          <w:iCs/>
          <w:color w:val="770C4C"/>
          <w:lang w:eastAsia="fr-FR"/>
        </w:rPr>
        <w:t>du</w:t>
      </w:r>
      <w:r w:rsidRPr="00D1098B">
        <w:rPr>
          <w:rFonts w:ascii="Poppins" w:hAnsi="Poppins" w:cs="Poppins"/>
          <w:b/>
          <w:bCs/>
          <w:iCs/>
          <w:color w:val="770C4C"/>
          <w:lang w:eastAsia="fr-FR"/>
        </w:rPr>
        <w:t xml:space="preserve"> secrétaire général de mairie </w:t>
      </w:r>
    </w:p>
    <w:p w14:paraId="42649011" w14:textId="68AB9125" w:rsidR="006C70E6" w:rsidRPr="004C7E06" w:rsidRDefault="006C70E6" w:rsidP="004C7E06">
      <w:pPr>
        <w:spacing w:line="240" w:lineRule="auto"/>
        <w:ind w:firstLine="709"/>
        <w:rPr>
          <w:rFonts w:ascii="Poppins" w:hAnsi="Poppins" w:cs="Poppins"/>
          <w:bCs/>
          <w:iCs/>
          <w:sz w:val="20"/>
          <w:szCs w:val="20"/>
          <w:lang w:eastAsia="fr-FR"/>
        </w:rPr>
      </w:pP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>L'autorité territoriale peut octroyer aux attachés territoriaux, aux rédacteurs territoriaux, aux adjoints administratifs territoriaux relevant des grades d'avancement ainsi qu'aux secrétaires de mairie relevant du </w:t>
      </w:r>
      <w:hyperlink r:id="rId8" w:tooltip="Décret n°87-1103 du 30 décembre 1987" w:history="1">
        <w:r w:rsidRPr="004C7E06">
          <w:rPr>
            <w:rStyle w:val="Lienhypertexte"/>
            <w:rFonts w:ascii="Poppins" w:hAnsi="Poppins" w:cs="Poppins"/>
            <w:bCs/>
            <w:iCs/>
            <w:color w:val="auto"/>
            <w:sz w:val="20"/>
            <w:szCs w:val="20"/>
            <w:u w:val="none"/>
            <w:lang w:eastAsia="fr-FR"/>
          </w:rPr>
          <w:t>décret n° 87-1103 du 30 décembre 1987</w:t>
        </w:r>
      </w:hyperlink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 , qui exercent les fonctions de secrétaire général de mairie une bonification d'ancienneté d'une durée comprise entre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>1</w:t>
      </w: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 et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>3</w:t>
      </w: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 mois par période d'au moins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>3</w:t>
      </w: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 années de services dans les fonctions de secrétaire général de mairie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. </w:t>
      </w:r>
      <w:r w:rsidR="00DB3448"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Ce dispositif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facultatif </w:t>
      </w:r>
      <w:r w:rsidR="00DB3448"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permet à l’employeur de reconnaître les secrétaires généraux de mairie faisant preuve d’une valeur professionnelle particulière. </w:t>
      </w:r>
    </w:p>
    <w:p w14:paraId="5D99D2C5" w14:textId="77777777" w:rsidR="003D0716" w:rsidRPr="00D1098B" w:rsidRDefault="003D0716" w:rsidP="00D27D40">
      <w:pPr>
        <w:ind w:left="284"/>
        <w:jc w:val="left"/>
        <w:rPr>
          <w:rFonts w:ascii="Poppins" w:eastAsia="Trebuchet MS" w:hAnsi="Poppins" w:cs="Poppins"/>
        </w:rPr>
      </w:pPr>
    </w:p>
    <w:p w14:paraId="7D2327DA" w14:textId="2401E3AF" w:rsidR="00793DF0" w:rsidRPr="004C7E06" w:rsidRDefault="004C7E06" w:rsidP="00556331">
      <w:pPr>
        <w:spacing w:before="120" w:line="240" w:lineRule="auto"/>
        <w:ind w:left="567" w:right="-567"/>
        <w:jc w:val="left"/>
        <w:rPr>
          <w:rFonts w:ascii="Poppins" w:hAnsi="Poppins" w:cs="Poppins"/>
          <w:sz w:val="16"/>
          <w:szCs w:val="16"/>
        </w:rPr>
      </w:pPr>
      <w:r w:rsidRPr="00026367">
        <w:rPr>
          <w:rFonts w:ascii="Poppins" w:hAnsi="Poppins" w:cs="Poppins"/>
          <w:color w:val="770C4C"/>
        </w:rPr>
        <w:t>La collectivité détermine l</w:t>
      </w:r>
      <w:r w:rsidR="00793DF0" w:rsidRPr="00026367">
        <w:rPr>
          <w:rFonts w:ascii="Poppins" w:hAnsi="Poppins" w:cs="Poppins"/>
          <w:color w:val="770C4C"/>
        </w:rPr>
        <w:t>es critères suivants :</w:t>
      </w:r>
      <w:r w:rsidR="00105807" w:rsidRPr="00D1098B">
        <w:rPr>
          <w:rFonts w:ascii="Poppins" w:hAnsi="Poppins" w:cs="Poppins"/>
        </w:rPr>
        <w:t xml:space="preserve"> </w:t>
      </w:r>
      <w:r w:rsidR="00105807" w:rsidRPr="004C7E06">
        <w:rPr>
          <w:rFonts w:ascii="Poppins" w:hAnsi="Poppins" w:cs="Poppins"/>
          <w:i/>
          <w:iCs/>
          <w:sz w:val="16"/>
          <w:szCs w:val="16"/>
        </w:rPr>
        <w:t>(les éléments ci-dessous sont des exemples)</w:t>
      </w:r>
    </w:p>
    <w:p w14:paraId="4E050D4A" w14:textId="4D84702B" w:rsidR="00793DF0" w:rsidRPr="00D1098B" w:rsidRDefault="004637AD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211042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F0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93DF0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793DF0" w:rsidRPr="00D1098B">
        <w:rPr>
          <w:rFonts w:ascii="Poppins" w:hAnsi="Poppins" w:cs="Poppins"/>
        </w:rPr>
        <w:t>valeur</w:t>
      </w:r>
      <w:proofErr w:type="gramEnd"/>
      <w:r w:rsidR="00793DF0" w:rsidRPr="00D1098B">
        <w:rPr>
          <w:rFonts w:ascii="Poppins" w:hAnsi="Poppins" w:cs="Poppins"/>
        </w:rPr>
        <w:t xml:space="preserve"> professionnelle étayée par les 3 derniers comptes-rendus d’entretien professionnel  </w:t>
      </w:r>
    </w:p>
    <w:p w14:paraId="105FF6E8" w14:textId="77777777" w:rsidR="00793DF0" w:rsidRPr="00D1098B" w:rsidRDefault="004637AD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138206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F0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93DF0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793DF0" w:rsidRPr="00D1098B">
        <w:rPr>
          <w:rFonts w:ascii="Poppins" w:hAnsi="Poppins" w:cs="Poppins"/>
        </w:rPr>
        <w:t>implication</w:t>
      </w:r>
      <w:proofErr w:type="gramEnd"/>
      <w:r w:rsidR="00793DF0" w:rsidRPr="00D1098B">
        <w:rPr>
          <w:rFonts w:ascii="Poppins" w:hAnsi="Poppins" w:cs="Poppins"/>
        </w:rPr>
        <w:t xml:space="preserve"> et investissement dans l’exercice des fonctions</w:t>
      </w:r>
    </w:p>
    <w:p w14:paraId="7795A82F" w14:textId="79006632" w:rsidR="00793DF0" w:rsidRPr="00D1098B" w:rsidRDefault="004637AD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97899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F0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93DF0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efficacité</w:t>
      </w:r>
      <w:proofErr w:type="gramEnd"/>
      <w:r w:rsidR="00105807" w:rsidRPr="00D1098B">
        <w:rPr>
          <w:rFonts w:ascii="Poppins" w:hAnsi="Poppins" w:cs="Poppins"/>
        </w:rPr>
        <w:t xml:space="preserve"> dans l’emploi et réalisation des objectifs</w:t>
      </w:r>
    </w:p>
    <w:p w14:paraId="648BDD79" w14:textId="5E5CC579" w:rsidR="00105807" w:rsidRPr="00D1098B" w:rsidRDefault="004637AD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13595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807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appui</w:t>
      </w:r>
      <w:proofErr w:type="gramEnd"/>
      <w:r w:rsidR="00105807" w:rsidRPr="00D1098B">
        <w:rPr>
          <w:rFonts w:ascii="Poppins" w:hAnsi="Poppins" w:cs="Poppins"/>
        </w:rPr>
        <w:t xml:space="preserve"> technique et aide à la décision du maire</w:t>
      </w:r>
    </w:p>
    <w:p w14:paraId="63D5C692" w14:textId="229C7782" w:rsidR="00105807" w:rsidRPr="00D1098B" w:rsidRDefault="004637AD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108525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807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qualités</w:t>
      </w:r>
      <w:proofErr w:type="gramEnd"/>
      <w:r w:rsidR="00105807" w:rsidRPr="00D1098B">
        <w:rPr>
          <w:rFonts w:ascii="Poppins" w:hAnsi="Poppins" w:cs="Poppins"/>
        </w:rPr>
        <w:t xml:space="preserve"> relationnelles</w:t>
      </w:r>
    </w:p>
    <w:p w14:paraId="2B01A8EA" w14:textId="57A495B1" w:rsidR="00105807" w:rsidRPr="00D1098B" w:rsidRDefault="004637AD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91220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807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autonomie</w:t>
      </w:r>
      <w:proofErr w:type="gramEnd"/>
      <w:r w:rsidR="00105807" w:rsidRPr="00D1098B">
        <w:rPr>
          <w:rFonts w:ascii="Poppins" w:hAnsi="Poppins" w:cs="Poppins"/>
        </w:rPr>
        <w:t xml:space="preserve"> et prise d’initiative</w:t>
      </w:r>
    </w:p>
    <w:bookmarkStart w:id="8" w:name="_Hlk177646563"/>
    <w:p w14:paraId="6828583E" w14:textId="25D14CB0" w:rsidR="00793DF0" w:rsidRPr="00D1098B" w:rsidRDefault="004637AD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5772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7BA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capacité</w:t>
      </w:r>
      <w:proofErr w:type="gramEnd"/>
      <w:r w:rsidR="00105807" w:rsidRPr="00D1098B">
        <w:rPr>
          <w:rFonts w:ascii="Poppins" w:hAnsi="Poppins" w:cs="Poppins"/>
        </w:rPr>
        <w:t xml:space="preserve"> d’encadrement et expertise</w:t>
      </w:r>
    </w:p>
    <w:bookmarkEnd w:id="8"/>
    <w:p w14:paraId="2668672F" w14:textId="14887B4D" w:rsidR="006A67BA" w:rsidRPr="00D1098B" w:rsidRDefault="004637AD" w:rsidP="006A67BA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172417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7BA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A67BA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6A67BA" w:rsidRPr="00D1098B">
        <w:rPr>
          <w:rFonts w:ascii="Poppins" w:hAnsi="Poppins" w:cs="Poppins"/>
        </w:rPr>
        <w:t>autre</w:t>
      </w:r>
      <w:proofErr w:type="gramEnd"/>
      <w:r w:rsidR="006A67BA" w:rsidRPr="00D1098B">
        <w:rPr>
          <w:rFonts w:ascii="Poppins" w:hAnsi="Poppins" w:cs="Poppins"/>
        </w:rPr>
        <w:t xml:space="preserve"> </w:t>
      </w:r>
      <w:proofErr w:type="gramStart"/>
      <w:r w:rsidR="006A67BA" w:rsidRPr="00D1098B">
        <w:rPr>
          <w:rFonts w:ascii="Poppins" w:hAnsi="Poppins" w:cs="Poppins"/>
        </w:rPr>
        <w:t>précisez</w:t>
      </w:r>
      <w:proofErr w:type="gramEnd"/>
      <w:r w:rsidR="006A67BA" w:rsidRPr="00D1098B">
        <w:rPr>
          <w:rFonts w:ascii="Poppins" w:hAnsi="Poppins" w:cs="Poppins"/>
        </w:rPr>
        <w:t> : ………………………………………………………………………………………………</w:t>
      </w:r>
    </w:p>
    <w:p w14:paraId="277DC2A1" w14:textId="77777777" w:rsidR="006A67BA" w:rsidRPr="00D1098B" w:rsidRDefault="006A67BA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</w:p>
    <w:p w14:paraId="1B3BF3A0" w14:textId="77777777" w:rsidR="00793DF0" w:rsidRPr="00D1098B" w:rsidRDefault="00793DF0" w:rsidP="00D27D40">
      <w:pPr>
        <w:rPr>
          <w:rFonts w:ascii="Poppins" w:eastAsia="Trebuchet MS" w:hAnsi="Poppins" w:cs="Poppins"/>
        </w:rPr>
      </w:pPr>
    </w:p>
    <w:p w14:paraId="157936AD" w14:textId="29814BE6" w:rsidR="003D0716" w:rsidRPr="00D1098B" w:rsidRDefault="003D0716" w:rsidP="00DD2351">
      <w:pPr>
        <w:pStyle w:val="07-SectionTitreBleu"/>
        <w:pBdr>
          <w:bottom w:val="none" w:sz="0" w:space="0" w:color="auto"/>
        </w:pBdr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lastRenderedPageBreak/>
        <w:t>Actions en faveur de l’égalité femmes/hommes</w:t>
      </w:r>
    </w:p>
    <w:p w14:paraId="6633375A" w14:textId="77777777" w:rsidR="003D0716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lang w:eastAsia="fr-FR"/>
        </w:rPr>
      </w:pPr>
      <w:r w:rsidRPr="00D1098B">
        <w:rPr>
          <w:rFonts w:ascii="Poppins" w:eastAsia="Calibri" w:hAnsi="Poppins" w:cs="Poppins"/>
          <w:b w:val="0"/>
        </w:rPr>
        <w:t xml:space="preserve">La loi n°2019-828 du 6 août 2019 de transformation de la fonction publique </w:t>
      </w:r>
      <w:r w:rsidRPr="00D1098B">
        <w:rPr>
          <w:rFonts w:ascii="Poppins" w:hAnsi="Poppins" w:cs="Poppins"/>
          <w:b w:val="0"/>
          <w:lang w:eastAsia="fr-FR"/>
        </w:rPr>
        <w:t xml:space="preserve">renforce les obligations des collectivités territoriales en matière d’égalité professionnelle femmes/hommes. </w:t>
      </w:r>
    </w:p>
    <w:p w14:paraId="4F4800F1" w14:textId="7D8BB895" w:rsidR="00026367" w:rsidRPr="00026367" w:rsidRDefault="00026367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color w:val="770C4C"/>
          <w:lang w:eastAsia="fr-FR"/>
        </w:rPr>
      </w:pPr>
      <w:r>
        <w:rPr>
          <w:rFonts w:ascii="Poppins" w:hAnsi="Poppins" w:cs="Poppins"/>
          <w:b w:val="0"/>
          <w:lang w:eastAsia="fr-FR"/>
        </w:rPr>
        <w:tab/>
        <w:t xml:space="preserve"> </w:t>
      </w:r>
      <w:r w:rsidRPr="00026367">
        <w:rPr>
          <w:rFonts w:ascii="Poppins" w:hAnsi="Poppins" w:cs="Poppins"/>
          <w:b w:val="0"/>
          <w:color w:val="770C4C"/>
          <w:lang w:eastAsia="fr-FR"/>
        </w:rPr>
        <w:t>Etat des lieux dans la collectivité</w:t>
      </w:r>
    </w:p>
    <w:p w14:paraId="2D7CA615" w14:textId="3818EABF" w:rsidR="00026367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  <w:lang w:eastAsia="fr-FR"/>
        </w:rPr>
      </w:pPr>
      <w:r>
        <w:rPr>
          <w:rFonts w:ascii="Poppins" w:hAnsi="Poppins" w:cs="Poppins"/>
          <w:b w:val="0"/>
          <w:lang w:eastAsia="fr-FR"/>
        </w:rPr>
        <w:t>Nombre de femmes :</w:t>
      </w:r>
    </w:p>
    <w:p w14:paraId="2A3E3AD3" w14:textId="74EE6268" w:rsidR="00026367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  <w:lang w:eastAsia="fr-FR"/>
        </w:rPr>
      </w:pPr>
      <w:r>
        <w:rPr>
          <w:rFonts w:ascii="Poppins" w:hAnsi="Poppins" w:cs="Poppins"/>
          <w:b w:val="0"/>
          <w:lang w:eastAsia="fr-FR"/>
        </w:rPr>
        <w:t>Nombre d’hommes :</w:t>
      </w:r>
    </w:p>
    <w:p w14:paraId="494E90D3" w14:textId="77777777" w:rsidR="00026367" w:rsidRPr="00D1098B" w:rsidRDefault="00026367" w:rsidP="00026367">
      <w:pPr>
        <w:pStyle w:val="09-TexteLosangesBleus"/>
        <w:spacing w:before="0" w:line="240" w:lineRule="auto"/>
        <w:rPr>
          <w:rFonts w:ascii="Poppins" w:hAnsi="Poppins" w:cs="Poppins"/>
          <w:b w:val="0"/>
          <w:lang w:eastAsia="fr-FR"/>
        </w:rPr>
      </w:pPr>
    </w:p>
    <w:p w14:paraId="786C4B35" w14:textId="0871B4D1" w:rsidR="003D0716" w:rsidRPr="00026367" w:rsidRDefault="00026367" w:rsidP="00026367">
      <w:pPr>
        <w:pStyle w:val="09-TexteLosangesBleus"/>
        <w:spacing w:before="0" w:line="240" w:lineRule="auto"/>
        <w:ind w:left="709"/>
        <w:rPr>
          <w:rFonts w:ascii="Poppins" w:hAnsi="Poppins" w:cs="Poppins"/>
          <w:b w:val="0"/>
          <w:color w:val="770C4C"/>
        </w:rPr>
      </w:pPr>
      <w:r w:rsidRPr="00026367">
        <w:rPr>
          <w:rFonts w:ascii="Poppins" w:hAnsi="Poppins" w:cs="Poppins"/>
          <w:b w:val="0"/>
          <w:color w:val="770C4C"/>
        </w:rPr>
        <w:t>Actions définies par la collectivité afin de garantir l’égalité de traitement :</w:t>
      </w:r>
    </w:p>
    <w:p w14:paraId="04A0F1B1" w14:textId="415495F5" w:rsidR="00026367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  <w:lang w:eastAsia="fr-FR"/>
        </w:rPr>
      </w:pPr>
    </w:p>
    <w:p w14:paraId="6252E278" w14:textId="70DC5B1E" w:rsidR="00026367" w:rsidRPr="00D1098B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</w:rPr>
      </w:pPr>
    </w:p>
    <w:p w14:paraId="01AF5839" w14:textId="3DB8C0FB" w:rsidR="003D0716" w:rsidRPr="00026367" w:rsidRDefault="003D0716" w:rsidP="00026367">
      <w:pPr>
        <w:pStyle w:val="09-TexteLosangesBleus"/>
        <w:spacing w:before="0" w:line="240" w:lineRule="auto"/>
        <w:ind w:left="709"/>
        <w:rPr>
          <w:rFonts w:ascii="Poppins" w:eastAsia="Calibri" w:hAnsi="Poppins" w:cs="Poppins"/>
          <w:b w:val="0"/>
        </w:rPr>
      </w:pPr>
    </w:p>
    <w:p w14:paraId="535BCDD1" w14:textId="7CD8026B" w:rsidR="00353C70" w:rsidRPr="00D1098B" w:rsidRDefault="003D0716" w:rsidP="00026367">
      <w:pPr>
        <w:pStyle w:val="09-TexteLosangesBleus"/>
        <w:spacing w:before="0" w:line="240" w:lineRule="auto"/>
        <w:ind w:left="709"/>
        <w:rPr>
          <w:rFonts w:ascii="Poppins" w:eastAsia="Tahoma" w:hAnsi="Poppins" w:cs="Poppins"/>
          <w:b w:val="0"/>
          <w:bCs/>
          <w:color w:val="9D154F"/>
          <w:kern w:val="2"/>
        </w:rPr>
      </w:pPr>
      <w:r w:rsidRPr="00D1098B">
        <w:rPr>
          <w:rFonts w:ascii="Poppins" w:eastAsia="Calibri" w:hAnsi="Poppins" w:cs="Poppins"/>
          <w:b w:val="0"/>
        </w:rPr>
        <w:t xml:space="preserve"> </w:t>
      </w:r>
    </w:p>
    <w:p w14:paraId="1E6C37B5" w14:textId="5A42E519" w:rsidR="003D0716" w:rsidRPr="00D1098B" w:rsidRDefault="003D0716" w:rsidP="003D0716">
      <w:pPr>
        <w:pStyle w:val="07-SectionTitreBleu"/>
        <w:pBdr>
          <w:bottom w:val="single" w:sz="4" w:space="1" w:color="auto"/>
        </w:pBdr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t>Date d’effet et durée des LDG</w:t>
      </w:r>
    </w:p>
    <w:p w14:paraId="38A1D546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i/>
        </w:rPr>
      </w:pPr>
    </w:p>
    <w:p w14:paraId="337FB2F3" w14:textId="2801FA7C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color w:val="808080" w:themeColor="background1" w:themeShade="80"/>
        </w:rPr>
      </w:pPr>
      <w:r w:rsidRPr="00D1098B">
        <w:rPr>
          <w:rFonts w:ascii="Poppins" w:hAnsi="Poppins" w:cs="Poppins"/>
          <w:b w:val="0"/>
        </w:rPr>
        <w:t>Les LDG sont prévues pour une durée de</w:t>
      </w:r>
      <w:r w:rsidRPr="00D1098B">
        <w:rPr>
          <w:rFonts w:ascii="Poppins" w:hAnsi="Poppins" w:cs="Poppins"/>
        </w:rPr>
        <w:t> :</w:t>
      </w:r>
      <w:r w:rsidRPr="00D1098B">
        <w:rPr>
          <w:rFonts w:ascii="Poppins" w:hAnsi="Poppins" w:cs="Poppins"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</w:rPr>
        <w:t>………</w:t>
      </w:r>
      <w:r w:rsidR="00026367">
        <w:rPr>
          <w:rFonts w:ascii="Poppins" w:hAnsi="Poppins" w:cs="Poppins"/>
        </w:rPr>
        <w:t xml:space="preserve"> ans</w:t>
      </w:r>
      <w:r w:rsidRPr="00D1098B">
        <w:rPr>
          <w:rFonts w:ascii="Poppins" w:hAnsi="Poppins" w:cs="Poppins"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  <w:i/>
          <w:color w:val="808080" w:themeColor="background1" w:themeShade="80"/>
        </w:rPr>
        <w:t>(6 ans maximum)</w:t>
      </w:r>
    </w:p>
    <w:p w14:paraId="2A2F59DB" w14:textId="77777777" w:rsidR="002A05D2" w:rsidRPr="00D1098B" w:rsidRDefault="002A05D2" w:rsidP="00B610D0">
      <w:pPr>
        <w:pStyle w:val="09-TexteLosangesBleus"/>
        <w:spacing w:before="0" w:line="240" w:lineRule="auto"/>
        <w:rPr>
          <w:rFonts w:ascii="Poppins" w:hAnsi="Poppins" w:cs="Poppins"/>
          <w:color w:val="808080" w:themeColor="background1" w:themeShade="80"/>
        </w:rPr>
      </w:pPr>
    </w:p>
    <w:p w14:paraId="52567E8D" w14:textId="23D80450" w:rsidR="003D0716" w:rsidRPr="00D1098B" w:rsidRDefault="002A05D2" w:rsidP="00B610D0">
      <w:pPr>
        <w:pStyle w:val="09-TexteLosangesBleus"/>
        <w:spacing w:before="0" w:line="240" w:lineRule="auto"/>
        <w:rPr>
          <w:rFonts w:ascii="Poppins" w:eastAsia="Trebuchet MS" w:hAnsi="Poppins" w:cs="Poppins"/>
          <w:b w:val="0"/>
          <w:lang w:eastAsia="fr-FR"/>
        </w:rPr>
      </w:pPr>
      <w:r w:rsidRPr="00D1098B">
        <w:rPr>
          <w:rFonts w:ascii="Poppins" w:hAnsi="Poppins" w:cs="Poppins"/>
          <w:b w:val="0"/>
        </w:rPr>
        <w:t>La révision de tout ou partie de c</w:t>
      </w:r>
      <w:r w:rsidRPr="00D1098B">
        <w:rPr>
          <w:rFonts w:ascii="Poppins" w:eastAsia="Trebuchet MS" w:hAnsi="Poppins" w:cs="Poppins"/>
          <w:b w:val="0"/>
          <w:lang w:eastAsia="fr-FR"/>
        </w:rPr>
        <w:t>es LDG pourra s’effectuer selon la même procédure que celle de leur mise en place.</w:t>
      </w:r>
    </w:p>
    <w:p w14:paraId="4A01B731" w14:textId="77777777" w:rsidR="002A05D2" w:rsidRPr="00D1098B" w:rsidRDefault="002A05D2" w:rsidP="00B610D0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</w:p>
    <w:p w14:paraId="5B41C6D4" w14:textId="52F8A906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</w:rPr>
      </w:pPr>
      <w:r w:rsidRPr="00D1098B">
        <w:rPr>
          <w:rFonts w:ascii="Poppins" w:hAnsi="Poppins" w:cs="Poppins"/>
          <w:b w:val="0"/>
        </w:rPr>
        <w:t xml:space="preserve">Avis du Comité </w:t>
      </w:r>
      <w:r w:rsidR="00186C36" w:rsidRPr="00D1098B">
        <w:rPr>
          <w:rFonts w:ascii="Poppins" w:hAnsi="Poppins" w:cs="Poppins"/>
          <w:b w:val="0"/>
        </w:rPr>
        <w:t>social territorial</w:t>
      </w:r>
      <w:r w:rsidRPr="00D1098B">
        <w:rPr>
          <w:rFonts w:ascii="Poppins" w:hAnsi="Poppins" w:cs="Poppins"/>
          <w:b w:val="0"/>
        </w:rPr>
        <w:t xml:space="preserve"> en date du</w:t>
      </w:r>
      <w:r w:rsidRPr="00D1098B">
        <w:rPr>
          <w:rFonts w:ascii="Poppins" w:hAnsi="Poppins" w:cs="Poppins"/>
        </w:rPr>
        <w:t xml:space="preserve"> : </w:t>
      </w:r>
      <w:r w:rsidR="00026367">
        <w:rPr>
          <w:rFonts w:ascii="Poppins" w:hAnsi="Poppins" w:cs="Poppins"/>
        </w:rPr>
        <w:t xml:space="preserve">       </w:t>
      </w:r>
      <w:r w:rsidR="00026367" w:rsidRPr="00D1098B">
        <w:rPr>
          <w:rFonts w:ascii="Poppins" w:hAnsi="Poppins" w:cs="Poppins"/>
          <w:b w:val="0"/>
          <w:bCs/>
        </w:rPr>
        <w:t xml:space="preserve">/   </w:t>
      </w:r>
      <w:r w:rsidR="00026367">
        <w:rPr>
          <w:rFonts w:ascii="Poppins" w:hAnsi="Poppins" w:cs="Poppins"/>
          <w:b w:val="0"/>
          <w:bCs/>
        </w:rPr>
        <w:t xml:space="preserve">  </w:t>
      </w:r>
      <w:r w:rsidR="00026367" w:rsidRPr="00D1098B">
        <w:rPr>
          <w:rFonts w:ascii="Poppins" w:hAnsi="Poppins" w:cs="Poppins"/>
          <w:b w:val="0"/>
          <w:bCs/>
        </w:rPr>
        <w:t xml:space="preserve">  /         </w:t>
      </w:r>
    </w:p>
    <w:p w14:paraId="0575AA88" w14:textId="77777777" w:rsidR="003D0716" w:rsidRPr="00D1098B" w:rsidRDefault="003D0716" w:rsidP="003D0716">
      <w:pPr>
        <w:pStyle w:val="09-TexteLosangesBleus"/>
        <w:spacing w:before="0" w:line="240" w:lineRule="auto"/>
        <w:ind w:left="357"/>
        <w:rPr>
          <w:rFonts w:ascii="Poppins" w:hAnsi="Poppins" w:cs="Poppins"/>
          <w:b w:val="0"/>
        </w:rPr>
      </w:pPr>
    </w:p>
    <w:p w14:paraId="0E1BCC05" w14:textId="46E7F852" w:rsidR="003D0716" w:rsidRPr="00026367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bCs/>
          <w:sz w:val="18"/>
          <w:szCs w:val="18"/>
        </w:rPr>
      </w:pPr>
      <w:r w:rsidRPr="00D1098B">
        <w:rPr>
          <w:rFonts w:ascii="Poppins" w:hAnsi="Poppins" w:cs="Poppins"/>
        </w:rPr>
        <w:t xml:space="preserve">Date d’effet : </w:t>
      </w:r>
      <w:r w:rsidR="00222502" w:rsidRPr="00D1098B">
        <w:rPr>
          <w:rFonts w:ascii="Poppins" w:hAnsi="Poppins" w:cs="Poppins"/>
        </w:rPr>
        <w:t xml:space="preserve">   </w:t>
      </w:r>
      <w:bookmarkStart w:id="9" w:name="_Hlk177739704"/>
      <w:r w:rsidR="00222502" w:rsidRPr="00D1098B">
        <w:rPr>
          <w:rFonts w:ascii="Poppins" w:hAnsi="Poppins" w:cs="Poppins"/>
          <w:b w:val="0"/>
          <w:bCs/>
        </w:rPr>
        <w:t xml:space="preserve">/     /      </w:t>
      </w:r>
      <w:proofErr w:type="gramStart"/>
      <w:r w:rsidR="00222502" w:rsidRPr="00D1098B">
        <w:rPr>
          <w:rFonts w:ascii="Poppins" w:hAnsi="Poppins" w:cs="Poppins"/>
          <w:b w:val="0"/>
          <w:bCs/>
        </w:rPr>
        <w:t xml:space="preserve"> </w:t>
      </w:r>
      <w:r w:rsidR="00556331" w:rsidRPr="00D1098B">
        <w:rPr>
          <w:rFonts w:ascii="Poppins" w:hAnsi="Poppins" w:cs="Poppins"/>
          <w:b w:val="0"/>
          <w:bCs/>
        </w:rPr>
        <w:t xml:space="preserve"> </w:t>
      </w:r>
      <w:r w:rsidR="00222502" w:rsidRPr="00D1098B">
        <w:rPr>
          <w:rFonts w:ascii="Poppins" w:hAnsi="Poppins" w:cs="Poppins"/>
          <w:b w:val="0"/>
          <w:bCs/>
        </w:rPr>
        <w:t xml:space="preserve"> </w:t>
      </w:r>
      <w:bookmarkEnd w:id="9"/>
      <w:r w:rsidR="00222502" w:rsidRPr="00026367">
        <w:rPr>
          <w:rFonts w:ascii="Poppins" w:hAnsi="Poppins" w:cs="Poppins"/>
          <w:b w:val="0"/>
          <w:bCs/>
          <w:sz w:val="18"/>
          <w:szCs w:val="18"/>
        </w:rPr>
        <w:t>(</w:t>
      </w:r>
      <w:proofErr w:type="gramEnd"/>
      <w:r w:rsidR="00222502" w:rsidRPr="00026367">
        <w:rPr>
          <w:rFonts w:ascii="Poppins" w:hAnsi="Poppins" w:cs="Poppins"/>
          <w:b w:val="0"/>
          <w:bCs/>
          <w:sz w:val="18"/>
          <w:szCs w:val="18"/>
        </w:rPr>
        <w:t>choisir une date postérieure à la date de réunion du CST)</w:t>
      </w:r>
    </w:p>
    <w:p w14:paraId="5B6EA086" w14:textId="77777777" w:rsidR="003D0716" w:rsidRPr="00D1098B" w:rsidRDefault="003D0716" w:rsidP="003D0716">
      <w:pPr>
        <w:pStyle w:val="09-TexteLosangesBleus"/>
        <w:spacing w:before="0" w:line="240" w:lineRule="auto"/>
        <w:ind w:left="357"/>
        <w:rPr>
          <w:rFonts w:ascii="Poppins" w:hAnsi="Poppins" w:cs="Poppins"/>
        </w:rPr>
      </w:pPr>
    </w:p>
    <w:p w14:paraId="32A5909D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</w:rPr>
      </w:pPr>
      <w:r w:rsidRPr="00D1098B">
        <w:rPr>
          <w:rFonts w:ascii="Poppins" w:hAnsi="Poppins" w:cs="Poppins"/>
        </w:rPr>
        <w:t>Signature de l’Autorité territoriale :</w:t>
      </w:r>
    </w:p>
    <w:sectPr w:rsidR="003D0716" w:rsidRPr="00D1098B" w:rsidSect="003D0716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07D2" w14:textId="77777777" w:rsidR="00CD3589" w:rsidRDefault="00CD3589" w:rsidP="00CD3589">
      <w:pPr>
        <w:spacing w:line="240" w:lineRule="auto"/>
      </w:pPr>
      <w:r>
        <w:separator/>
      </w:r>
    </w:p>
  </w:endnote>
  <w:endnote w:type="continuationSeparator" w:id="0">
    <w:p w14:paraId="7B2A4DAD" w14:textId="77777777" w:rsidR="00CD3589" w:rsidRDefault="00CD3589" w:rsidP="00CD3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46FC" w14:textId="77777777" w:rsidR="00CD3589" w:rsidRDefault="00CD3589" w:rsidP="00CD3589">
      <w:pPr>
        <w:spacing w:line="240" w:lineRule="auto"/>
      </w:pPr>
      <w:r>
        <w:separator/>
      </w:r>
    </w:p>
  </w:footnote>
  <w:footnote w:type="continuationSeparator" w:id="0">
    <w:p w14:paraId="2BE8EF52" w14:textId="77777777" w:rsidR="00CD3589" w:rsidRDefault="00CD3589" w:rsidP="00CD3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BCF"/>
    <w:multiLevelType w:val="hybridMultilevel"/>
    <w:tmpl w:val="317E0E8E"/>
    <w:lvl w:ilvl="0" w:tplc="BA0E2946">
      <w:start w:val="1"/>
      <w:numFmt w:val="bullet"/>
      <w:lvlText w:val="-"/>
      <w:lvlJc w:val="left"/>
      <w:pPr>
        <w:ind w:left="1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578C">
      <w:start w:val="1"/>
      <w:numFmt w:val="bullet"/>
      <w:lvlText w:val="o"/>
      <w:lvlJc w:val="left"/>
      <w:pPr>
        <w:ind w:left="50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CCB34">
      <w:start w:val="1"/>
      <w:numFmt w:val="bullet"/>
      <w:lvlText w:val="▪"/>
      <w:lvlJc w:val="left"/>
      <w:pPr>
        <w:ind w:left="57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AA824">
      <w:start w:val="1"/>
      <w:numFmt w:val="bullet"/>
      <w:lvlText w:val="•"/>
      <w:lvlJc w:val="left"/>
      <w:pPr>
        <w:ind w:left="65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2A620">
      <w:start w:val="1"/>
      <w:numFmt w:val="bullet"/>
      <w:lvlText w:val="o"/>
      <w:lvlJc w:val="left"/>
      <w:pPr>
        <w:ind w:left="72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28154">
      <w:start w:val="1"/>
      <w:numFmt w:val="bullet"/>
      <w:lvlText w:val="▪"/>
      <w:lvlJc w:val="left"/>
      <w:pPr>
        <w:ind w:left="79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6F70A">
      <w:start w:val="1"/>
      <w:numFmt w:val="bullet"/>
      <w:lvlText w:val="•"/>
      <w:lvlJc w:val="left"/>
      <w:pPr>
        <w:ind w:left="86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28BE2">
      <w:start w:val="1"/>
      <w:numFmt w:val="bullet"/>
      <w:lvlText w:val="o"/>
      <w:lvlJc w:val="left"/>
      <w:pPr>
        <w:ind w:left="93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CC66B4">
      <w:start w:val="1"/>
      <w:numFmt w:val="bullet"/>
      <w:lvlText w:val="▪"/>
      <w:lvlJc w:val="left"/>
      <w:pPr>
        <w:ind w:left="101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26D10"/>
    <w:multiLevelType w:val="hybridMultilevel"/>
    <w:tmpl w:val="30BADDCA"/>
    <w:lvl w:ilvl="0" w:tplc="5394EC1C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F22D2"/>
    <w:multiLevelType w:val="hybridMultilevel"/>
    <w:tmpl w:val="D0643B1C"/>
    <w:lvl w:ilvl="0" w:tplc="42226772">
      <w:start w:val="1"/>
      <w:numFmt w:val="bullet"/>
      <w:lvlText w:val=""/>
      <w:lvlJc w:val="left"/>
      <w:pPr>
        <w:ind w:left="1287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9E5BC8"/>
    <w:multiLevelType w:val="hybridMultilevel"/>
    <w:tmpl w:val="BB6E2256"/>
    <w:lvl w:ilvl="0" w:tplc="37C87D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748B0"/>
    <w:multiLevelType w:val="hybridMultilevel"/>
    <w:tmpl w:val="89ECB65E"/>
    <w:lvl w:ilvl="0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7677F78"/>
    <w:multiLevelType w:val="hybridMultilevel"/>
    <w:tmpl w:val="A204028E"/>
    <w:lvl w:ilvl="0" w:tplc="DC10064A">
      <w:numFmt w:val="bullet"/>
      <w:lvlText w:val="-"/>
      <w:lvlJc w:val="left"/>
      <w:pPr>
        <w:ind w:left="377" w:hanging="360"/>
      </w:pPr>
      <w:rPr>
        <w:rFonts w:ascii="Tahoma" w:eastAsia="Calibri" w:hAnsi="Tahoma" w:cs="Tahoma" w:hint="default"/>
      </w:rPr>
    </w:lvl>
    <w:lvl w:ilvl="1" w:tplc="040C0003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6" w15:restartNumberingAfterBreak="0">
    <w:nsid w:val="60C8347F"/>
    <w:multiLevelType w:val="hybridMultilevel"/>
    <w:tmpl w:val="69A42E14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61BF3A2C"/>
    <w:multiLevelType w:val="hybridMultilevel"/>
    <w:tmpl w:val="4600BE8A"/>
    <w:lvl w:ilvl="0" w:tplc="CCAA3F1C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FE2707A"/>
    <w:multiLevelType w:val="hybridMultilevel"/>
    <w:tmpl w:val="2EF84444"/>
    <w:lvl w:ilvl="0" w:tplc="30F6D1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357A9B"/>
        <w:sz w:val="20"/>
        <w:u w:color="357A9B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6E1011"/>
    <w:multiLevelType w:val="hybridMultilevel"/>
    <w:tmpl w:val="305A774A"/>
    <w:lvl w:ilvl="0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7D6029A6"/>
    <w:multiLevelType w:val="hybridMultilevel"/>
    <w:tmpl w:val="E1AC117A"/>
    <w:lvl w:ilvl="0" w:tplc="42226772">
      <w:start w:val="1"/>
      <w:numFmt w:val="bullet"/>
      <w:lvlText w:val=""/>
      <w:lvlJc w:val="left"/>
      <w:pPr>
        <w:ind w:left="1146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BD0637"/>
    <w:multiLevelType w:val="hybridMultilevel"/>
    <w:tmpl w:val="3B6287C8"/>
    <w:lvl w:ilvl="0" w:tplc="C874C6D4">
      <w:numFmt w:val="bullet"/>
      <w:lvlText w:val="-"/>
      <w:lvlJc w:val="left"/>
      <w:pPr>
        <w:ind w:left="1353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8781372">
    <w:abstractNumId w:val="2"/>
  </w:num>
  <w:num w:numId="2" w16cid:durableId="314846085">
    <w:abstractNumId w:val="8"/>
  </w:num>
  <w:num w:numId="3" w16cid:durableId="1253582468">
    <w:abstractNumId w:val="10"/>
  </w:num>
  <w:num w:numId="4" w16cid:durableId="649403914">
    <w:abstractNumId w:val="11"/>
  </w:num>
  <w:num w:numId="5" w16cid:durableId="274294563">
    <w:abstractNumId w:val="6"/>
  </w:num>
  <w:num w:numId="6" w16cid:durableId="437262114">
    <w:abstractNumId w:val="0"/>
  </w:num>
  <w:num w:numId="7" w16cid:durableId="1142113499">
    <w:abstractNumId w:val="5"/>
  </w:num>
  <w:num w:numId="8" w16cid:durableId="335426383">
    <w:abstractNumId w:val="1"/>
  </w:num>
  <w:num w:numId="9" w16cid:durableId="2085296237">
    <w:abstractNumId w:val="3"/>
  </w:num>
  <w:num w:numId="10" w16cid:durableId="1340817484">
    <w:abstractNumId w:val="4"/>
  </w:num>
  <w:num w:numId="11" w16cid:durableId="968171960">
    <w:abstractNumId w:val="9"/>
  </w:num>
  <w:num w:numId="12" w16cid:durableId="1112094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16"/>
    <w:rsid w:val="00026367"/>
    <w:rsid w:val="000823E6"/>
    <w:rsid w:val="00105807"/>
    <w:rsid w:val="00186C36"/>
    <w:rsid w:val="00190DBC"/>
    <w:rsid w:val="001A51BC"/>
    <w:rsid w:val="00205BEE"/>
    <w:rsid w:val="00222502"/>
    <w:rsid w:val="002A05D2"/>
    <w:rsid w:val="002B1C14"/>
    <w:rsid w:val="002F2C99"/>
    <w:rsid w:val="00317C36"/>
    <w:rsid w:val="00323DF3"/>
    <w:rsid w:val="00341669"/>
    <w:rsid w:val="00353C70"/>
    <w:rsid w:val="00354CBB"/>
    <w:rsid w:val="00365696"/>
    <w:rsid w:val="003D0716"/>
    <w:rsid w:val="004268A2"/>
    <w:rsid w:val="00434C5F"/>
    <w:rsid w:val="004637AD"/>
    <w:rsid w:val="00466874"/>
    <w:rsid w:val="0047145D"/>
    <w:rsid w:val="00486746"/>
    <w:rsid w:val="004B329F"/>
    <w:rsid w:val="004C7E06"/>
    <w:rsid w:val="00553595"/>
    <w:rsid w:val="00556331"/>
    <w:rsid w:val="0058035D"/>
    <w:rsid w:val="006A67BA"/>
    <w:rsid w:val="006C70E6"/>
    <w:rsid w:val="0074484D"/>
    <w:rsid w:val="007579B3"/>
    <w:rsid w:val="00793DF0"/>
    <w:rsid w:val="008D1749"/>
    <w:rsid w:val="00940B75"/>
    <w:rsid w:val="009E633A"/>
    <w:rsid w:val="00A64CD3"/>
    <w:rsid w:val="00B13ADB"/>
    <w:rsid w:val="00B610D0"/>
    <w:rsid w:val="00BC4072"/>
    <w:rsid w:val="00BC49F3"/>
    <w:rsid w:val="00BC5866"/>
    <w:rsid w:val="00BF6270"/>
    <w:rsid w:val="00C10E25"/>
    <w:rsid w:val="00C43305"/>
    <w:rsid w:val="00C55616"/>
    <w:rsid w:val="00C855B9"/>
    <w:rsid w:val="00CD3589"/>
    <w:rsid w:val="00D01786"/>
    <w:rsid w:val="00D1098B"/>
    <w:rsid w:val="00D27D40"/>
    <w:rsid w:val="00D30A51"/>
    <w:rsid w:val="00D50402"/>
    <w:rsid w:val="00D62761"/>
    <w:rsid w:val="00DB3448"/>
    <w:rsid w:val="00DD2351"/>
    <w:rsid w:val="00E33924"/>
    <w:rsid w:val="00E47131"/>
    <w:rsid w:val="00E6698D"/>
    <w:rsid w:val="00F60A92"/>
    <w:rsid w:val="00F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D983"/>
  <w15:chartTrackingRefBased/>
  <w15:docId w15:val="{03DF3B64-FA87-4326-9011-9D75CC55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sz w:val="22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Générique"/>
    <w:qFormat/>
    <w:rsid w:val="003D0716"/>
    <w:pPr>
      <w:spacing w:line="240" w:lineRule="exact"/>
      <w:contextualSpacing/>
      <w:jc w:val="both"/>
    </w:pPr>
    <w:rPr>
      <w:rFonts w:ascii="Calibri" w:eastAsia="Times New Roman" w:hAnsi="Calibri"/>
      <w:szCs w:val="22"/>
    </w:rPr>
  </w:style>
  <w:style w:type="paragraph" w:styleId="Titre5">
    <w:name w:val="heading 5"/>
    <w:next w:val="Normal"/>
    <w:link w:val="Titre5Car"/>
    <w:uiPriority w:val="9"/>
    <w:unhideWhenUsed/>
    <w:qFormat/>
    <w:rsid w:val="003D0716"/>
    <w:pPr>
      <w:keepNext/>
      <w:keepLines/>
      <w:spacing w:after="5" w:line="249" w:lineRule="auto"/>
      <w:ind w:left="27" w:hanging="10"/>
      <w:outlineLvl w:val="4"/>
    </w:pPr>
    <w:rPr>
      <w:rFonts w:ascii="Trebuchet MS" w:eastAsia="Trebuchet MS" w:hAnsi="Trebuchet MS" w:cs="Trebuchet MS"/>
      <w:b/>
      <w:color w:val="000000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7-SectionTitreBleu">
    <w:name w:val="07 - Section Titre Bleu"/>
    <w:basedOn w:val="Normal"/>
    <w:qFormat/>
    <w:rsid w:val="003D0716"/>
    <w:pPr>
      <w:widowControl w:val="0"/>
      <w:pBdr>
        <w:bottom w:val="single" w:sz="12" w:space="1" w:color="357A9B"/>
      </w:pBdr>
      <w:autoSpaceDE w:val="0"/>
      <w:autoSpaceDN w:val="0"/>
      <w:adjustRightInd w:val="0"/>
      <w:spacing w:before="240" w:after="160" w:line="240" w:lineRule="auto"/>
    </w:pPr>
    <w:rPr>
      <w:rFonts w:cs="Calibri"/>
      <w:b/>
      <w:bCs/>
      <w:color w:val="357A9B"/>
      <w:kern w:val="2"/>
      <w:sz w:val="30"/>
      <w:szCs w:val="30"/>
    </w:rPr>
  </w:style>
  <w:style w:type="paragraph" w:customStyle="1" w:styleId="09-TexteLosangesBleus">
    <w:name w:val="09 - Texte Losanges Bleus"/>
    <w:basedOn w:val="Normal"/>
    <w:qFormat/>
    <w:rsid w:val="003D0716"/>
    <w:pPr>
      <w:spacing w:before="120"/>
      <w:contextualSpacing w:val="0"/>
    </w:pPr>
    <w:rPr>
      <w:b/>
    </w:rPr>
  </w:style>
  <w:style w:type="table" w:styleId="Grilledutableau">
    <w:name w:val="Table Grid"/>
    <w:basedOn w:val="TableauNormal"/>
    <w:uiPriority w:val="59"/>
    <w:rsid w:val="003D0716"/>
    <w:pPr>
      <w:spacing w:line="240" w:lineRule="exact"/>
      <w:contextualSpacing/>
      <w:jc w:val="both"/>
    </w:pPr>
    <w:rPr>
      <w:rFonts w:ascii="Calibri" w:eastAsia="Times New Roman" w:hAnsi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3D0716"/>
    <w:pPr>
      <w:ind w:left="720"/>
    </w:pPr>
  </w:style>
  <w:style w:type="character" w:styleId="lev">
    <w:name w:val="Strong"/>
    <w:basedOn w:val="Policepardfaut"/>
    <w:uiPriority w:val="22"/>
    <w:qFormat/>
    <w:rsid w:val="003D0716"/>
    <w:rPr>
      <w:b/>
      <w:bCs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3D0716"/>
    <w:rPr>
      <w:rFonts w:ascii="Calibri" w:eastAsia="Times New Roman" w:hAnsi="Calibri"/>
      <w:szCs w:val="22"/>
    </w:rPr>
  </w:style>
  <w:style w:type="paragraph" w:customStyle="1" w:styleId="03-TitreGnriquePage1">
    <w:name w:val="03 - Titre Générique Page1"/>
    <w:basedOn w:val="Normal"/>
    <w:qFormat/>
    <w:rsid w:val="003D0716"/>
    <w:pPr>
      <w:autoSpaceDE w:val="0"/>
      <w:autoSpaceDN w:val="0"/>
      <w:adjustRightInd w:val="0"/>
      <w:spacing w:line="440" w:lineRule="exact"/>
      <w:jc w:val="left"/>
    </w:pPr>
    <w:rPr>
      <w:rFonts w:cs="Calibri"/>
      <w:b/>
      <w:bCs/>
      <w:color w:val="357A9C"/>
      <w:sz w:val="44"/>
      <w:szCs w:val="44"/>
    </w:rPr>
  </w:style>
  <w:style w:type="character" w:customStyle="1" w:styleId="Titre5Car">
    <w:name w:val="Titre 5 Car"/>
    <w:basedOn w:val="Policepardfaut"/>
    <w:link w:val="Titre5"/>
    <w:uiPriority w:val="9"/>
    <w:rsid w:val="003D0716"/>
    <w:rPr>
      <w:rFonts w:ascii="Trebuchet MS" w:eastAsia="Trebuchet MS" w:hAnsi="Trebuchet MS" w:cs="Trebuchet MS"/>
      <w:b/>
      <w:color w:val="000000"/>
      <w:szCs w:val="22"/>
      <w:lang w:eastAsia="fr-FR"/>
    </w:rPr>
  </w:style>
  <w:style w:type="table" w:customStyle="1" w:styleId="TableGrid">
    <w:name w:val="TableGrid"/>
    <w:rsid w:val="003D0716"/>
    <w:rPr>
      <w:rFonts w:asciiTheme="minorHAnsi" w:eastAsiaTheme="minorEastAsia" w:hAnsiTheme="minorHAnsi" w:cstheme="minorBidi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-TextePucesBleues">
    <w:name w:val="10 - Texte Puces Bleues"/>
    <w:basedOn w:val="Normal"/>
    <w:qFormat/>
    <w:rsid w:val="003D0716"/>
    <w:pPr>
      <w:numPr>
        <w:numId w:val="8"/>
      </w:numPr>
      <w:autoSpaceDE w:val="0"/>
      <w:autoSpaceDN w:val="0"/>
      <w:adjustRightInd w:val="0"/>
      <w:spacing w:before="60"/>
      <w:contextualSpacing w:val="0"/>
    </w:pPr>
    <w:rPr>
      <w:rFonts w:cs="Calibri"/>
      <w:color w:val="1A181C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3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351"/>
    <w:rPr>
      <w:rFonts w:ascii="Calibri" w:eastAsia="Times New Roman" w:hAnsi="Calibri"/>
      <w:i/>
      <w:iCs/>
      <w:color w:val="4F81BD" w:themeColor="accent1"/>
      <w:szCs w:val="22"/>
    </w:rPr>
  </w:style>
  <w:style w:type="paragraph" w:styleId="En-tte">
    <w:name w:val="header"/>
    <w:basedOn w:val="Normal"/>
    <w:link w:val="En-tteCar"/>
    <w:uiPriority w:val="99"/>
    <w:unhideWhenUsed/>
    <w:rsid w:val="00CD358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589"/>
    <w:rPr>
      <w:rFonts w:ascii="Calibri" w:eastAsia="Times New Roman" w:hAnsi="Calibr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358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589"/>
    <w:rPr>
      <w:rFonts w:ascii="Calibri" w:eastAsia="Times New Roman" w:hAnsi="Calibri"/>
      <w:szCs w:val="22"/>
    </w:rPr>
  </w:style>
  <w:style w:type="character" w:styleId="Lienhypertexte">
    <w:name w:val="Hyperlink"/>
    <w:basedOn w:val="Policepardfaut"/>
    <w:uiPriority w:val="99"/>
    <w:unhideWhenUsed/>
    <w:rsid w:val="006C70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00522467&amp;categorieLien=c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1364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Sylvaine GASPERIN</dc:creator>
  <cp:keywords/>
  <dc:description/>
  <cp:lastModifiedBy>Karine STEUX</cp:lastModifiedBy>
  <cp:revision>2</cp:revision>
  <cp:lastPrinted>2021-01-21T09:12:00Z</cp:lastPrinted>
  <dcterms:created xsi:type="dcterms:W3CDTF">2025-10-03T07:52:00Z</dcterms:created>
  <dcterms:modified xsi:type="dcterms:W3CDTF">2025-10-03T07:52:00Z</dcterms:modified>
</cp:coreProperties>
</file>